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43" w:type="dxa"/>
        <w:jc w:val="center"/>
        <w:tblLook w:val="01E0" w:firstRow="1" w:lastRow="1" w:firstColumn="1" w:lastColumn="1" w:noHBand="0" w:noVBand="0"/>
      </w:tblPr>
      <w:tblGrid>
        <w:gridCol w:w="6087"/>
        <w:gridCol w:w="9256"/>
      </w:tblGrid>
      <w:tr w:rsidR="00B36B54" w:rsidRPr="001A4E0E" w14:paraId="6842224C" w14:textId="77777777" w:rsidTr="005062B9">
        <w:trPr>
          <w:trHeight w:val="854"/>
          <w:jc w:val="center"/>
        </w:trPr>
        <w:tc>
          <w:tcPr>
            <w:tcW w:w="6087" w:type="dxa"/>
          </w:tcPr>
          <w:p w14:paraId="5E25C26E" w14:textId="77777777" w:rsidR="00B36B54" w:rsidRPr="001A4E0E" w:rsidRDefault="00B36B54" w:rsidP="007B3C53">
            <w:pPr>
              <w:tabs>
                <w:tab w:val="left" w:pos="9810"/>
              </w:tabs>
              <w:spacing w:after="0"/>
              <w:jc w:val="center"/>
              <w:rPr>
                <w:rFonts w:ascii="Times New Roman" w:hAnsi="Times New Roman"/>
                <w:color w:val="000000"/>
                <w:sz w:val="24"/>
                <w:szCs w:val="24"/>
              </w:rPr>
            </w:pPr>
            <w:bookmarkStart w:id="0" w:name="_GoBack"/>
            <w:bookmarkEnd w:id="0"/>
            <w:r w:rsidRPr="001A4E0E">
              <w:rPr>
                <w:rFonts w:ascii="Times New Roman" w:hAnsi="Times New Roman"/>
                <w:color w:val="000000"/>
              </w:rPr>
              <w:br w:type="page"/>
            </w:r>
            <w:r w:rsidRPr="001A4E0E">
              <w:rPr>
                <w:rFonts w:ascii="Times New Roman" w:hAnsi="Times New Roman"/>
                <w:color w:val="000000"/>
              </w:rPr>
              <w:br w:type="page"/>
            </w:r>
            <w:r w:rsidRPr="001A4E0E">
              <w:rPr>
                <w:rFonts w:ascii="Times New Roman" w:hAnsi="Times New Roman"/>
                <w:color w:val="000000"/>
                <w:sz w:val="24"/>
                <w:szCs w:val="24"/>
              </w:rPr>
              <w:t>UBND THÀNH PHỐ HÀ NỘI</w:t>
            </w:r>
          </w:p>
          <w:p w14:paraId="69A0DF62" w14:textId="77777777" w:rsidR="00B36B54" w:rsidRPr="001A4E0E" w:rsidRDefault="00B36B54" w:rsidP="007B3C53">
            <w:pPr>
              <w:tabs>
                <w:tab w:val="left" w:pos="9810"/>
              </w:tabs>
              <w:spacing w:after="0"/>
              <w:jc w:val="center"/>
              <w:rPr>
                <w:rFonts w:ascii="Times New Roman" w:hAnsi="Times New Roman"/>
                <w:color w:val="000000"/>
                <w:sz w:val="26"/>
                <w:szCs w:val="26"/>
              </w:rPr>
            </w:pPr>
            <w:r w:rsidRPr="001A4E0E">
              <w:rPr>
                <w:rFonts w:ascii="Times New Roman" w:hAnsi="Times New Roman"/>
                <w:b/>
                <w:bCs/>
                <w:color w:val="000000"/>
                <w:sz w:val="26"/>
                <w:szCs w:val="26"/>
              </w:rPr>
              <w:t>SỞ GIÁO DỤC VÀ ĐÀO TẠO</w:t>
            </w:r>
          </w:p>
          <w:p w14:paraId="5BA6A23E" w14:textId="58946313" w:rsidR="00B36B54" w:rsidRPr="001A4E0E" w:rsidRDefault="00B36B54" w:rsidP="007B3C53">
            <w:pPr>
              <w:tabs>
                <w:tab w:val="left" w:pos="9810"/>
              </w:tabs>
              <w:spacing w:after="0"/>
              <w:jc w:val="center"/>
              <w:rPr>
                <w:rFonts w:ascii="Times New Roman" w:hAnsi="Times New Roman"/>
                <w:b/>
                <w:bCs/>
                <w:color w:val="000000"/>
                <w:sz w:val="26"/>
                <w:szCs w:val="26"/>
              </w:rPr>
            </w:pPr>
            <w:r w:rsidRPr="001A4E0E">
              <w:rPr>
                <w:noProof/>
                <w:color w:val="000000"/>
              </w:rPr>
              <mc:AlternateContent>
                <mc:Choice Requires="wps">
                  <w:drawing>
                    <wp:anchor distT="4294967295" distB="4294967295" distL="114300" distR="114300" simplePos="0" relativeHeight="251660288" behindDoc="0" locked="0" layoutInCell="1" allowOverlap="1" wp14:anchorId="3356CEC6" wp14:editId="09C919C5">
                      <wp:simplePos x="0" y="0"/>
                      <wp:positionH relativeFrom="column">
                        <wp:posOffset>1405577</wp:posOffset>
                      </wp:positionH>
                      <wp:positionV relativeFrom="paragraph">
                        <wp:posOffset>30480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BB1422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7pt,2.4pt" to="191.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"/>
                  </w:pict>
                </mc:Fallback>
              </mc:AlternateContent>
            </w:r>
          </w:p>
          <w:p w14:paraId="18A19CC8" w14:textId="559603FE" w:rsidR="00B36B54" w:rsidRPr="00CE56B3" w:rsidRDefault="00B36B54" w:rsidP="007B3C53">
            <w:pPr>
              <w:tabs>
                <w:tab w:val="left" w:pos="9810"/>
              </w:tabs>
              <w:spacing w:after="0" w:line="240" w:lineRule="auto"/>
              <w:jc w:val="center"/>
              <w:rPr>
                <w:rFonts w:ascii="Times New Roman" w:hAnsi="Times New Roman"/>
                <w:color w:val="000000"/>
                <w:sz w:val="24"/>
                <w:szCs w:val="24"/>
                <w:lang w:val="ms-MY"/>
              </w:rPr>
            </w:pPr>
          </w:p>
        </w:tc>
        <w:tc>
          <w:tcPr>
            <w:tcW w:w="9256" w:type="dxa"/>
          </w:tcPr>
          <w:p w14:paraId="0B086CD1" w14:textId="77777777" w:rsidR="00B36B54" w:rsidRPr="000A7B59" w:rsidRDefault="00B36B54" w:rsidP="007B3C53">
            <w:pPr>
              <w:tabs>
                <w:tab w:val="left" w:pos="9810"/>
              </w:tabs>
              <w:spacing w:after="0"/>
              <w:jc w:val="center"/>
              <w:rPr>
                <w:rFonts w:ascii="Times New Roman" w:hAnsi="Times New Roman"/>
                <w:b/>
                <w:bCs/>
                <w:color w:val="000000"/>
                <w:sz w:val="26"/>
                <w:szCs w:val="26"/>
                <w:lang w:val="ms-MY"/>
              </w:rPr>
            </w:pPr>
            <w:r w:rsidRPr="000A7B59">
              <w:rPr>
                <w:rFonts w:ascii="Times New Roman" w:hAnsi="Times New Roman"/>
                <w:b/>
                <w:bCs/>
                <w:color w:val="000000"/>
                <w:sz w:val="26"/>
                <w:szCs w:val="26"/>
                <w:lang w:val="ms-MY"/>
              </w:rPr>
              <w:t>CỘNG HÒA XÃ HỘI CHỦ NGHĨA VIỆT NAM</w:t>
            </w:r>
          </w:p>
          <w:p w14:paraId="5D433E54" w14:textId="2374007E" w:rsidR="00B36B54" w:rsidRPr="001A4E0E" w:rsidRDefault="00B36B54" w:rsidP="007B3C53">
            <w:pPr>
              <w:tabs>
                <w:tab w:val="left" w:pos="9810"/>
              </w:tabs>
              <w:spacing w:after="0"/>
              <w:jc w:val="center"/>
              <w:rPr>
                <w:rFonts w:ascii="Times New Roman" w:hAnsi="Times New Roman"/>
                <w:b/>
                <w:bCs/>
                <w:color w:val="000000"/>
                <w:sz w:val="28"/>
                <w:szCs w:val="28"/>
              </w:rPr>
            </w:pPr>
            <w:r w:rsidRPr="001A4E0E">
              <w:rPr>
                <w:noProof/>
                <w:color w:val="000000"/>
              </w:rPr>
              <mc:AlternateContent>
                <mc:Choice Requires="wps">
                  <w:drawing>
                    <wp:anchor distT="4294967295" distB="4294967295" distL="114300" distR="114300" simplePos="0" relativeHeight="251659264" behindDoc="0" locked="0" layoutInCell="1" allowOverlap="1" wp14:anchorId="24474B70" wp14:editId="232F81D6">
                      <wp:simplePos x="0" y="0"/>
                      <wp:positionH relativeFrom="column">
                        <wp:posOffset>1864047</wp:posOffset>
                      </wp:positionH>
                      <wp:positionV relativeFrom="paragraph">
                        <wp:posOffset>207645</wp:posOffset>
                      </wp:positionV>
                      <wp:extent cx="2114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D1B80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8pt,16.35pt" to="313.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e5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bJ8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"/>
                  </w:pict>
                </mc:Fallback>
              </mc:AlternateContent>
            </w:r>
            <w:r w:rsidRPr="001A4E0E">
              <w:rPr>
                <w:rFonts w:ascii="Times New Roman" w:hAnsi="Times New Roman"/>
                <w:b/>
                <w:bCs/>
                <w:color w:val="000000"/>
                <w:sz w:val="28"/>
                <w:szCs w:val="28"/>
              </w:rPr>
              <w:t>Độc lập - Tự do - Hạnh phúc</w:t>
            </w:r>
          </w:p>
          <w:p w14:paraId="77BB0364" w14:textId="77777777" w:rsidR="00B36B54" w:rsidRPr="001A4E0E" w:rsidRDefault="00B36B54" w:rsidP="007B3C53">
            <w:pPr>
              <w:tabs>
                <w:tab w:val="left" w:pos="9810"/>
              </w:tabs>
              <w:spacing w:after="0"/>
              <w:jc w:val="center"/>
              <w:rPr>
                <w:rFonts w:ascii="Times New Roman" w:hAnsi="Times New Roman"/>
                <w:b/>
                <w:bCs/>
                <w:color w:val="000000"/>
              </w:rPr>
            </w:pPr>
          </w:p>
          <w:p w14:paraId="5C7DFC3A" w14:textId="77777777" w:rsidR="00B36B54" w:rsidRPr="001A4E0E" w:rsidRDefault="00B36B54" w:rsidP="007B3C53">
            <w:pPr>
              <w:tabs>
                <w:tab w:val="left" w:pos="9810"/>
              </w:tabs>
              <w:spacing w:after="0"/>
              <w:jc w:val="center"/>
              <w:rPr>
                <w:rFonts w:ascii="Times New Roman" w:hAnsi="Times New Roman"/>
                <w:i/>
                <w:iCs/>
                <w:color w:val="000000"/>
                <w:sz w:val="28"/>
                <w:szCs w:val="28"/>
              </w:rPr>
            </w:pPr>
            <w:r w:rsidRPr="001A4E0E">
              <w:rPr>
                <w:rFonts w:ascii="Times New Roman" w:hAnsi="Times New Roman"/>
                <w:i/>
                <w:iCs/>
                <w:color w:val="000000"/>
                <w:sz w:val="28"/>
                <w:szCs w:val="28"/>
              </w:rPr>
              <w:t xml:space="preserve">Hà Nội, ngày       tháng </w:t>
            </w:r>
            <w:r>
              <w:rPr>
                <w:rFonts w:ascii="Times New Roman" w:hAnsi="Times New Roman"/>
                <w:i/>
                <w:iCs/>
                <w:color w:val="000000"/>
                <w:sz w:val="28"/>
                <w:szCs w:val="28"/>
              </w:rPr>
              <w:t xml:space="preserve"> </w:t>
            </w:r>
            <w:r w:rsidRPr="001A4E0E">
              <w:rPr>
                <w:rFonts w:ascii="Times New Roman" w:hAnsi="Times New Roman"/>
                <w:i/>
                <w:iCs/>
                <w:color w:val="000000"/>
                <w:sz w:val="28"/>
                <w:szCs w:val="28"/>
              </w:rPr>
              <w:t xml:space="preserve"> năm 202</w:t>
            </w:r>
            <w:r>
              <w:rPr>
                <w:rFonts w:ascii="Times New Roman" w:hAnsi="Times New Roman"/>
                <w:i/>
                <w:iCs/>
                <w:color w:val="000000"/>
                <w:sz w:val="28"/>
                <w:szCs w:val="28"/>
              </w:rPr>
              <w:t>5</w:t>
            </w:r>
          </w:p>
        </w:tc>
      </w:tr>
    </w:tbl>
    <w:p w14:paraId="2C59B7E2" w14:textId="77777777" w:rsidR="00B36B54" w:rsidRDefault="00B36B54" w:rsidP="003170EF">
      <w:pPr>
        <w:tabs>
          <w:tab w:val="left" w:pos="3011"/>
        </w:tabs>
        <w:spacing w:after="0"/>
        <w:jc w:val="center"/>
        <w:rPr>
          <w:rFonts w:ascii="Times New Roman" w:hAnsi="Times New Roman" w:cs="Times New Roman"/>
          <w:b/>
          <w:bCs/>
          <w:sz w:val="26"/>
          <w:szCs w:val="26"/>
        </w:rPr>
      </w:pPr>
    </w:p>
    <w:p w14:paraId="18375A7D" w14:textId="1D4B267C" w:rsidR="00B36B54" w:rsidRPr="00B36B54" w:rsidRDefault="00B36B54" w:rsidP="00B36B54">
      <w:pPr>
        <w:tabs>
          <w:tab w:val="left" w:pos="3011"/>
        </w:tabs>
        <w:spacing w:after="0"/>
        <w:jc w:val="center"/>
        <w:rPr>
          <w:rFonts w:ascii="Times New Roman" w:eastAsia="Times New Roman" w:hAnsi="Times New Roman" w:cs="Times New Roman"/>
          <w:b/>
          <w:bCs/>
          <w:sz w:val="26"/>
          <w:szCs w:val="26"/>
        </w:rPr>
      </w:pPr>
      <w:r>
        <w:rPr>
          <w:rFonts w:ascii="Times New Roman" w:hAnsi="Times New Roman" w:cs="Times New Roman"/>
          <w:b/>
          <w:bCs/>
          <w:sz w:val="26"/>
          <w:szCs w:val="26"/>
        </w:rPr>
        <w:t xml:space="preserve">BẢN </w:t>
      </w:r>
      <w:r w:rsidR="002E6491" w:rsidRPr="003170EF">
        <w:rPr>
          <w:rFonts w:ascii="Times New Roman" w:hAnsi="Times New Roman" w:cs="Times New Roman"/>
          <w:b/>
          <w:bCs/>
          <w:sz w:val="26"/>
          <w:szCs w:val="26"/>
        </w:rPr>
        <w:t>TỔNG HỢP</w:t>
      </w:r>
      <w:r>
        <w:rPr>
          <w:rFonts w:ascii="Times New Roman" w:hAnsi="Times New Roman" w:cs="Times New Roman"/>
          <w:b/>
          <w:bCs/>
          <w:sz w:val="26"/>
          <w:szCs w:val="26"/>
        </w:rPr>
        <w:t xml:space="preserve"> Ý KIẾN, TIẾP THU, GIẢI TRÌNH Ý KIẾN GÓP Ý, PHẢN BIỆN XÃ HỘI VỚI </w:t>
      </w:r>
      <w:r w:rsidR="002E6491" w:rsidRPr="003170EF">
        <w:rPr>
          <w:rFonts w:ascii="Times New Roman" w:hAnsi="Times New Roman" w:cs="Times New Roman"/>
          <w:b/>
          <w:bCs/>
          <w:sz w:val="26"/>
          <w:szCs w:val="26"/>
        </w:rPr>
        <w:t xml:space="preserve"> </w:t>
      </w:r>
      <w:r w:rsidR="00E643FB">
        <w:rPr>
          <w:rFonts w:ascii="Times New Roman" w:eastAsia="Times New Roman" w:hAnsi="Times New Roman" w:cs="Times New Roman"/>
          <w:b/>
          <w:bCs/>
          <w:sz w:val="26"/>
          <w:szCs w:val="26"/>
        </w:rPr>
        <w:t xml:space="preserve">DỰ THẢO QUYẾT ĐỊNH </w:t>
      </w:r>
      <w:r w:rsidRPr="00B36B54">
        <w:rPr>
          <w:rFonts w:ascii="Times New Roman" w:eastAsia="Times New Roman" w:hAnsi="Times New Roman" w:cs="Times New Roman"/>
          <w:b/>
          <w:bCs/>
          <w:sz w:val="26"/>
          <w:szCs w:val="26"/>
        </w:rPr>
        <w:t>QUY ĐỊNH VỀ DẠY THÊM, HỌC THÊM TRÊN ĐỊA BÀN  THÀNH PHỐ HÀ NỘI</w:t>
      </w:r>
    </w:p>
    <w:p w14:paraId="1FFA4C55" w14:textId="19C0E5AA" w:rsidR="00CA4D97" w:rsidRPr="003170EF" w:rsidRDefault="00CA4D97" w:rsidP="00B36B54">
      <w:pPr>
        <w:tabs>
          <w:tab w:val="left" w:pos="3011"/>
        </w:tabs>
        <w:spacing w:after="0"/>
        <w:jc w:val="center"/>
        <w:rPr>
          <w:rFonts w:ascii="Times New Roman" w:hAnsi="Times New Roman" w:cs="Times New Roman"/>
          <w:b/>
          <w:bCs/>
          <w:sz w:val="26"/>
          <w:szCs w:val="26"/>
        </w:rPr>
      </w:pPr>
    </w:p>
    <w:p w14:paraId="73B2CA3E" w14:textId="67CF7C0A" w:rsidR="00AB3AAA" w:rsidRPr="00750101" w:rsidRDefault="00CA4D97" w:rsidP="00333D93">
      <w:pPr>
        <w:jc w:val="both"/>
        <w:rPr>
          <w:rFonts w:ascii="Times New Roman" w:hAnsi="Times New Roman" w:cs="Times New Roman"/>
          <w:spacing w:val="-2"/>
          <w:sz w:val="28"/>
          <w:szCs w:val="28"/>
          <w:lang w:val="vi-VN"/>
        </w:rPr>
      </w:pPr>
      <w:r>
        <w:rPr>
          <w:rFonts w:ascii="Times New Roman" w:eastAsia="Times New Roman" w:hAnsi="Times New Roman" w:cs="Times New Roman"/>
          <w:spacing w:val="-6"/>
          <w:sz w:val="28"/>
          <w:szCs w:val="28"/>
        </w:rPr>
        <w:tab/>
      </w:r>
      <w:r w:rsidR="00B36B54">
        <w:rPr>
          <w:rFonts w:ascii="Times New Roman" w:eastAsia="Times New Roman" w:hAnsi="Times New Roman" w:cs="Times New Roman"/>
          <w:spacing w:val="-6"/>
          <w:sz w:val="28"/>
          <w:szCs w:val="28"/>
        </w:rPr>
        <w:t>Căn cứ</w:t>
      </w:r>
      <w:r w:rsidR="006F2457">
        <w:rPr>
          <w:rFonts w:ascii="Times New Roman" w:hAnsi="Times New Roman" w:cs="Times New Roman"/>
          <w:spacing w:val="-2"/>
          <w:sz w:val="28"/>
          <w:szCs w:val="28"/>
        </w:rPr>
        <w:t xml:space="preserve"> </w:t>
      </w:r>
      <w:r w:rsidR="00E04598">
        <w:rPr>
          <w:rFonts w:ascii="Times New Roman" w:hAnsi="Times New Roman" w:cs="Times New Roman"/>
          <w:spacing w:val="-2"/>
          <w:sz w:val="28"/>
          <w:szCs w:val="28"/>
        </w:rPr>
        <w:t xml:space="preserve">Luật </w:t>
      </w:r>
      <w:r w:rsidR="00B36B54">
        <w:rPr>
          <w:rFonts w:ascii="Times New Roman" w:hAnsi="Times New Roman" w:cs="Times New Roman"/>
          <w:spacing w:val="-2"/>
          <w:sz w:val="28"/>
          <w:szCs w:val="28"/>
        </w:rPr>
        <w:t>B</w:t>
      </w:r>
      <w:r w:rsidR="00E04598">
        <w:rPr>
          <w:rFonts w:ascii="Times New Roman" w:hAnsi="Times New Roman" w:cs="Times New Roman"/>
          <w:spacing w:val="-2"/>
          <w:sz w:val="28"/>
          <w:szCs w:val="28"/>
        </w:rPr>
        <w:t>an hành</w:t>
      </w:r>
      <w:r w:rsidR="001B503B">
        <w:rPr>
          <w:rFonts w:ascii="Times New Roman" w:hAnsi="Times New Roman" w:cs="Times New Roman"/>
          <w:spacing w:val="-2"/>
          <w:sz w:val="28"/>
          <w:szCs w:val="28"/>
        </w:rPr>
        <w:t xml:space="preserve"> văn bản </w:t>
      </w:r>
      <w:r w:rsidR="00F75299">
        <w:rPr>
          <w:rFonts w:ascii="Times New Roman" w:hAnsi="Times New Roman" w:cs="Times New Roman"/>
          <w:spacing w:val="-2"/>
          <w:sz w:val="28"/>
          <w:szCs w:val="28"/>
        </w:rPr>
        <w:t>quy</w:t>
      </w:r>
      <w:r w:rsidR="001B503B">
        <w:rPr>
          <w:rFonts w:ascii="Times New Roman" w:hAnsi="Times New Roman" w:cs="Times New Roman"/>
          <w:spacing w:val="-2"/>
          <w:sz w:val="28"/>
          <w:szCs w:val="28"/>
        </w:rPr>
        <w:t xml:space="preserve"> phạm pháp luật</w:t>
      </w:r>
      <w:r w:rsidR="006F2457">
        <w:rPr>
          <w:rFonts w:ascii="Times New Roman" w:hAnsi="Times New Roman" w:cs="Times New Roman"/>
          <w:spacing w:val="-2"/>
          <w:sz w:val="28"/>
          <w:szCs w:val="28"/>
        </w:rPr>
        <w:t>, n</w:t>
      </w:r>
      <w:r w:rsidR="00A16E8A">
        <w:rPr>
          <w:rFonts w:ascii="Times New Roman" w:hAnsi="Times New Roman" w:cs="Times New Roman"/>
          <w:spacing w:val="-2"/>
          <w:sz w:val="28"/>
          <w:szCs w:val="28"/>
        </w:rPr>
        <w:t xml:space="preserve">gày </w:t>
      </w:r>
      <w:r w:rsidR="00A97D9F">
        <w:rPr>
          <w:rFonts w:ascii="Times New Roman" w:hAnsi="Times New Roman" w:cs="Times New Roman"/>
          <w:spacing w:val="-2"/>
          <w:sz w:val="28"/>
          <w:szCs w:val="28"/>
        </w:rPr>
        <w:t>05/5/2025, Sở Giáo dục và Đào tạo đã ban hành Công văn</w:t>
      </w:r>
      <w:r w:rsidR="004F476A">
        <w:rPr>
          <w:rFonts w:ascii="Times New Roman" w:hAnsi="Times New Roman" w:cs="Times New Roman"/>
          <w:spacing w:val="-2"/>
          <w:sz w:val="28"/>
          <w:szCs w:val="28"/>
        </w:rPr>
        <w:t xml:space="preserve"> số 1417/</w:t>
      </w:r>
      <w:r w:rsidR="00D856CD">
        <w:rPr>
          <w:rFonts w:ascii="Times New Roman" w:hAnsi="Times New Roman" w:cs="Times New Roman"/>
          <w:spacing w:val="-2"/>
          <w:sz w:val="28"/>
          <w:szCs w:val="28"/>
        </w:rPr>
        <w:t xml:space="preserve">SGDĐT-GDTrH </w:t>
      </w:r>
      <w:r w:rsidR="0073256E">
        <w:rPr>
          <w:rFonts w:ascii="Times New Roman" w:hAnsi="Times New Roman" w:cs="Times New Roman"/>
          <w:spacing w:val="-2"/>
          <w:sz w:val="28"/>
          <w:szCs w:val="28"/>
        </w:rPr>
        <w:t xml:space="preserve">về việc </w:t>
      </w:r>
      <w:r w:rsidR="0073256E" w:rsidRPr="0073256E">
        <w:rPr>
          <w:rFonts w:ascii="Times New Roman" w:hAnsi="Times New Roman" w:cs="Times New Roman"/>
          <w:spacing w:val="-2"/>
          <w:sz w:val="28"/>
          <w:szCs w:val="28"/>
        </w:rPr>
        <w:t>tham gia ý kiến góp ý dự thảo</w:t>
      </w:r>
      <w:r w:rsidR="0073256E">
        <w:rPr>
          <w:rFonts w:ascii="Times New Roman" w:hAnsi="Times New Roman" w:cs="Times New Roman"/>
          <w:spacing w:val="-2"/>
          <w:sz w:val="28"/>
          <w:szCs w:val="28"/>
        </w:rPr>
        <w:t xml:space="preserve"> </w:t>
      </w:r>
      <w:r w:rsidR="0073256E" w:rsidRPr="0073256E">
        <w:rPr>
          <w:rFonts w:ascii="Times New Roman" w:hAnsi="Times New Roman" w:cs="Times New Roman"/>
          <w:spacing w:val="-2"/>
          <w:sz w:val="28"/>
          <w:szCs w:val="28"/>
        </w:rPr>
        <w:t>Quyết định ban hành Quy định về dạy thêm,</w:t>
      </w:r>
      <w:r w:rsidR="0073256E">
        <w:rPr>
          <w:rFonts w:ascii="Times New Roman" w:hAnsi="Times New Roman" w:cs="Times New Roman"/>
          <w:spacing w:val="-2"/>
          <w:sz w:val="28"/>
          <w:szCs w:val="28"/>
        </w:rPr>
        <w:t xml:space="preserve"> </w:t>
      </w:r>
      <w:r w:rsidR="0073256E" w:rsidRPr="0073256E">
        <w:rPr>
          <w:rFonts w:ascii="Times New Roman" w:hAnsi="Times New Roman" w:cs="Times New Roman"/>
          <w:spacing w:val="-2"/>
          <w:sz w:val="28"/>
          <w:szCs w:val="28"/>
        </w:rPr>
        <w:t xml:space="preserve">học thêm trên địa bàn thành phố Hà </w:t>
      </w:r>
      <w:r w:rsidR="00750101">
        <w:rPr>
          <w:rFonts w:ascii="Times New Roman" w:hAnsi="Times New Roman" w:cs="Times New Roman"/>
          <w:spacing w:val="-2"/>
          <w:sz w:val="28"/>
          <w:szCs w:val="28"/>
        </w:rPr>
        <w:t>Nội</w:t>
      </w:r>
      <w:r w:rsidR="00750101">
        <w:rPr>
          <w:rFonts w:ascii="Times New Roman" w:hAnsi="Times New Roman" w:cs="Times New Roman"/>
          <w:spacing w:val="-2"/>
          <w:sz w:val="28"/>
          <w:szCs w:val="28"/>
          <w:lang w:val="vi-VN"/>
        </w:rPr>
        <w:t>.</w:t>
      </w:r>
      <w:r w:rsidR="001B1C5B">
        <w:rPr>
          <w:rFonts w:ascii="Times New Roman" w:hAnsi="Times New Roman" w:cs="Times New Roman"/>
          <w:spacing w:val="-2"/>
          <w:sz w:val="28"/>
          <w:szCs w:val="28"/>
          <w:lang w:val="vi-VN"/>
        </w:rPr>
        <w:t xml:space="preserve"> </w:t>
      </w:r>
    </w:p>
    <w:p w14:paraId="2F41DD92" w14:textId="12F7222B" w:rsidR="0093532C" w:rsidRPr="006B0BBA" w:rsidRDefault="00AB3AAA" w:rsidP="00CB180E">
      <w:pPr>
        <w:widowControl w:val="0"/>
        <w:tabs>
          <w:tab w:val="left" w:pos="993"/>
        </w:tabs>
        <w:spacing w:before="120" w:after="120" w:line="278" w:lineRule="auto"/>
        <w:ind w:firstLine="567"/>
        <w:jc w:val="both"/>
        <w:rPr>
          <w:rFonts w:ascii="Times New Roman" w:hAnsi="Times New Roman" w:cs="Times New Roman"/>
          <w:bCs/>
          <w:i/>
          <w:iCs/>
          <w:spacing w:val="-8"/>
          <w:sz w:val="28"/>
          <w:szCs w:val="28"/>
        </w:rPr>
      </w:pPr>
      <w:r>
        <w:rPr>
          <w:rFonts w:ascii="Times New Roman" w:hAnsi="Times New Roman" w:cs="Times New Roman"/>
          <w:spacing w:val="-2"/>
          <w:sz w:val="28"/>
          <w:szCs w:val="28"/>
        </w:rPr>
        <w:tab/>
      </w:r>
      <w:r w:rsidR="0093532C" w:rsidRPr="006238C7">
        <w:rPr>
          <w:rFonts w:ascii="Times New Roman" w:hAnsi="Times New Roman" w:cs="Times New Roman"/>
          <w:iCs/>
          <w:spacing w:val="-8"/>
          <w:sz w:val="28"/>
          <w:szCs w:val="28"/>
        </w:rPr>
        <w:t>Sở Giáo dục và Đào tạo</w:t>
      </w:r>
      <w:r w:rsidR="0050564F">
        <w:rPr>
          <w:rFonts w:ascii="Times New Roman" w:hAnsi="Times New Roman" w:cs="Times New Roman"/>
          <w:iCs/>
          <w:spacing w:val="-8"/>
          <w:sz w:val="28"/>
          <w:szCs w:val="28"/>
        </w:rPr>
        <w:t xml:space="preserve"> lấy ý kiến 33 đơn vị trong đó</w:t>
      </w:r>
      <w:r w:rsidR="00BE2F74">
        <w:rPr>
          <w:rFonts w:ascii="Times New Roman" w:hAnsi="Times New Roman" w:cs="Times New Roman"/>
          <w:iCs/>
          <w:spacing w:val="-8"/>
          <w:sz w:val="28"/>
          <w:szCs w:val="28"/>
        </w:rPr>
        <w:t xml:space="preserve"> </w:t>
      </w:r>
      <w:proofErr w:type="gramStart"/>
      <w:r w:rsidR="00BE2F74">
        <w:rPr>
          <w:rFonts w:ascii="Times New Roman" w:hAnsi="Times New Roman" w:cs="Times New Roman"/>
          <w:iCs/>
          <w:spacing w:val="-8"/>
          <w:sz w:val="28"/>
          <w:szCs w:val="28"/>
        </w:rPr>
        <w:t>thu</w:t>
      </w:r>
      <w:proofErr w:type="gramEnd"/>
      <w:r w:rsidR="00BE2F74">
        <w:rPr>
          <w:rFonts w:ascii="Times New Roman" w:hAnsi="Times New Roman" w:cs="Times New Roman"/>
          <w:iCs/>
          <w:spacing w:val="-8"/>
          <w:sz w:val="28"/>
          <w:szCs w:val="28"/>
        </w:rPr>
        <w:t xml:space="preserve"> được 10 ý kiến đóng góp, phản hồi (các đơn vị nhất trí với Dự thảo không có ý kiến). Sở Giáo dục và Đào tạo</w:t>
      </w:r>
      <w:r w:rsidR="0050564F">
        <w:rPr>
          <w:rFonts w:ascii="Times New Roman" w:hAnsi="Times New Roman" w:cs="Times New Roman"/>
          <w:iCs/>
          <w:spacing w:val="-8"/>
          <w:sz w:val="28"/>
          <w:szCs w:val="28"/>
        </w:rPr>
        <w:t xml:space="preserve"> </w:t>
      </w:r>
      <w:r w:rsidR="0093532C" w:rsidRPr="006238C7">
        <w:rPr>
          <w:rFonts w:ascii="Times New Roman" w:hAnsi="Times New Roman" w:cs="Times New Roman"/>
          <w:iCs/>
          <w:spacing w:val="-8"/>
          <w:sz w:val="28"/>
          <w:szCs w:val="28"/>
        </w:rPr>
        <w:t xml:space="preserve">đã tổng hợp đầy đủ các ý kiến và </w:t>
      </w:r>
      <w:r w:rsidR="0093532C" w:rsidRPr="006238C7">
        <w:rPr>
          <w:rFonts w:ascii="Times New Roman" w:hAnsi="Times New Roman" w:cs="Times New Roman"/>
          <w:sz w:val="28"/>
          <w:szCs w:val="28"/>
          <w:lang w:val="vi-VN"/>
        </w:rPr>
        <w:t xml:space="preserve">bổ sung, điều chỉnh một số nội dung theo góp ý </w:t>
      </w:r>
      <w:r w:rsidR="0093532C" w:rsidRPr="006238C7">
        <w:rPr>
          <w:rFonts w:ascii="Times New Roman" w:hAnsi="Times New Roman" w:cs="Times New Roman"/>
          <w:iCs/>
          <w:spacing w:val="-8"/>
          <w:sz w:val="28"/>
          <w:szCs w:val="28"/>
        </w:rPr>
        <w:t xml:space="preserve">của </w:t>
      </w:r>
      <w:r w:rsidR="0093532C" w:rsidRPr="006238C7">
        <w:rPr>
          <w:rFonts w:ascii="Times New Roman" w:hAnsi="Times New Roman" w:cs="Times New Roman"/>
          <w:spacing w:val="-8"/>
          <w:sz w:val="28"/>
          <w:szCs w:val="28"/>
          <w:lang w:val="nl-NL"/>
        </w:rPr>
        <w:t>các cơ quan chuyên môn thuộc UBND Thành phố</w:t>
      </w:r>
      <w:r w:rsidR="0093532C" w:rsidRPr="006238C7">
        <w:rPr>
          <w:rFonts w:ascii="Times New Roman" w:hAnsi="Times New Roman" w:cs="Times New Roman"/>
          <w:bCs/>
          <w:sz w:val="28"/>
          <w:szCs w:val="28"/>
          <w:lang w:val="vi-VN"/>
        </w:rPr>
        <w:t>;</w:t>
      </w:r>
      <w:r w:rsidR="0093532C" w:rsidRPr="006238C7">
        <w:rPr>
          <w:rFonts w:ascii="Times New Roman" w:hAnsi="Times New Roman" w:cs="Times New Roman"/>
          <w:bCs/>
          <w:sz w:val="28"/>
          <w:szCs w:val="28"/>
          <w:lang w:val="nl-NL"/>
        </w:rPr>
        <w:t xml:space="preserve"> </w:t>
      </w:r>
      <w:r w:rsidR="0093532C" w:rsidRPr="006238C7">
        <w:rPr>
          <w:rFonts w:ascii="Times New Roman" w:hAnsi="Times New Roman" w:cs="Times New Roman"/>
          <w:spacing w:val="-8"/>
          <w:sz w:val="28"/>
          <w:szCs w:val="28"/>
          <w:lang w:val="nl-NL"/>
        </w:rPr>
        <w:t>UBND các quận, huyện, thị xã và đơn vị liên quan</w:t>
      </w:r>
      <w:r w:rsidR="0093532C" w:rsidRPr="006238C7">
        <w:rPr>
          <w:rFonts w:ascii="Times New Roman" w:hAnsi="Times New Roman" w:cs="Times New Roman"/>
          <w:iCs/>
          <w:spacing w:val="-8"/>
          <w:sz w:val="28"/>
          <w:szCs w:val="28"/>
          <w:lang w:val="vi-VN"/>
        </w:rPr>
        <w:t xml:space="preserve"> </w:t>
      </w:r>
      <w:r w:rsidR="00CB180E">
        <w:rPr>
          <w:rFonts w:ascii="Times New Roman" w:hAnsi="Times New Roman" w:cs="Times New Roman"/>
          <w:sz w:val="28"/>
          <w:szCs w:val="28"/>
          <w:lang w:val="vi-VN"/>
        </w:rPr>
        <w:t>cho</w:t>
      </w:r>
      <w:r w:rsidR="0093532C" w:rsidRPr="006238C7">
        <w:rPr>
          <w:rFonts w:ascii="Times New Roman" w:hAnsi="Times New Roman" w:cs="Times New Roman"/>
          <w:sz w:val="28"/>
          <w:szCs w:val="28"/>
          <w:lang w:val="vi-VN"/>
        </w:rPr>
        <w:t xml:space="preserve"> </w:t>
      </w:r>
      <w:r w:rsidR="0093532C" w:rsidRPr="006238C7">
        <w:rPr>
          <w:rFonts w:ascii="Times New Roman" w:hAnsi="Times New Roman" w:cs="Times New Roman"/>
          <w:sz w:val="28"/>
          <w:szCs w:val="28"/>
        </w:rPr>
        <w:t>dự thảo</w:t>
      </w:r>
      <w:r w:rsidR="0093532C" w:rsidRPr="006238C7">
        <w:rPr>
          <w:rFonts w:ascii="Times New Roman" w:hAnsi="Times New Roman" w:cs="Times New Roman"/>
          <w:sz w:val="28"/>
          <w:szCs w:val="28"/>
          <w:lang w:val="vi-VN"/>
        </w:rPr>
        <w:t xml:space="preserve"> </w:t>
      </w:r>
      <w:r w:rsidR="006238C7" w:rsidRPr="0073256E">
        <w:rPr>
          <w:rFonts w:ascii="Times New Roman" w:hAnsi="Times New Roman" w:cs="Times New Roman"/>
          <w:spacing w:val="-2"/>
          <w:sz w:val="28"/>
          <w:szCs w:val="28"/>
        </w:rPr>
        <w:t>Quyết định ban hành Quy định về dạy thêm,</w:t>
      </w:r>
      <w:r w:rsidR="006238C7">
        <w:rPr>
          <w:rFonts w:ascii="Times New Roman" w:hAnsi="Times New Roman" w:cs="Times New Roman"/>
          <w:spacing w:val="-2"/>
          <w:sz w:val="28"/>
          <w:szCs w:val="28"/>
        </w:rPr>
        <w:t xml:space="preserve"> </w:t>
      </w:r>
      <w:r w:rsidR="006238C7" w:rsidRPr="0073256E">
        <w:rPr>
          <w:rFonts w:ascii="Times New Roman" w:hAnsi="Times New Roman" w:cs="Times New Roman"/>
          <w:spacing w:val="-2"/>
          <w:sz w:val="28"/>
          <w:szCs w:val="28"/>
        </w:rPr>
        <w:t xml:space="preserve">học thêm trên địa bàn thành phố Hà </w:t>
      </w:r>
      <w:r w:rsidR="006B0BBA">
        <w:rPr>
          <w:rFonts w:ascii="Times New Roman" w:hAnsi="Times New Roman" w:cs="Times New Roman"/>
          <w:spacing w:val="-2"/>
          <w:sz w:val="28"/>
          <w:szCs w:val="28"/>
        </w:rPr>
        <w:t>Nội</w:t>
      </w:r>
      <w:r w:rsidR="006B0BBA">
        <w:rPr>
          <w:rFonts w:ascii="Times New Roman" w:hAnsi="Times New Roman" w:cs="Times New Roman"/>
          <w:spacing w:val="-2"/>
          <w:sz w:val="28"/>
          <w:szCs w:val="28"/>
          <w:lang w:val="vi-VN"/>
        </w:rPr>
        <w:t>.</w:t>
      </w:r>
      <w:r w:rsidR="0093532C" w:rsidRPr="004A41BA">
        <w:rPr>
          <w:spacing w:val="-2"/>
          <w:sz w:val="28"/>
          <w:szCs w:val="28"/>
          <w:lang w:val="nl-NL"/>
        </w:rPr>
        <w:t xml:space="preserve"> </w:t>
      </w:r>
      <w:r w:rsidR="0093532C" w:rsidRPr="006B0BBA">
        <w:rPr>
          <w:rFonts w:ascii="Times New Roman" w:hAnsi="Times New Roman" w:cs="Times New Roman"/>
          <w:bCs/>
          <w:iCs/>
          <w:color w:val="000000"/>
          <w:sz w:val="28"/>
          <w:szCs w:val="28"/>
          <w:lang w:val="vi-VN"/>
        </w:rPr>
        <w:t>Chi tiết các nội dung tiếp thu, giải trình ý kiến</w:t>
      </w:r>
      <w:r w:rsidR="006B0BBA">
        <w:rPr>
          <w:rFonts w:ascii="Times New Roman" w:hAnsi="Times New Roman" w:cs="Times New Roman"/>
          <w:bCs/>
          <w:iCs/>
          <w:color w:val="000000"/>
          <w:sz w:val="28"/>
          <w:szCs w:val="28"/>
          <w:lang w:val="vi-VN"/>
        </w:rPr>
        <w:t xml:space="preserve"> như sau: </w:t>
      </w:r>
    </w:p>
    <w:tbl>
      <w:tblPr>
        <w:tblStyle w:val="TableGrid"/>
        <w:tblW w:w="14170" w:type="dxa"/>
        <w:tblLook w:val="04A0" w:firstRow="1" w:lastRow="0" w:firstColumn="1" w:lastColumn="0" w:noHBand="0" w:noVBand="1"/>
      </w:tblPr>
      <w:tblGrid>
        <w:gridCol w:w="2122"/>
        <w:gridCol w:w="2409"/>
        <w:gridCol w:w="6663"/>
        <w:gridCol w:w="2976"/>
      </w:tblGrid>
      <w:tr w:rsidR="001108F4" w:rsidRPr="00FF486D" w14:paraId="26640386" w14:textId="77777777" w:rsidTr="00BE2F74">
        <w:trPr>
          <w:trHeight w:val="315"/>
        </w:trPr>
        <w:tc>
          <w:tcPr>
            <w:tcW w:w="2122" w:type="dxa"/>
          </w:tcPr>
          <w:p w14:paraId="0B3C29DF" w14:textId="69EC3019" w:rsidR="001108F4" w:rsidRDefault="001108F4" w:rsidP="00DC5229">
            <w:pPr>
              <w:tabs>
                <w:tab w:val="left" w:pos="3011"/>
              </w:tabs>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 xml:space="preserve">Nhóm vấn đề </w:t>
            </w:r>
          </w:p>
        </w:tc>
        <w:tc>
          <w:tcPr>
            <w:tcW w:w="2409" w:type="dxa"/>
            <w:vAlign w:val="center"/>
          </w:tcPr>
          <w:p w14:paraId="5245E18B" w14:textId="32AF5427" w:rsidR="001108F4" w:rsidRPr="00FF486D" w:rsidRDefault="001108F4" w:rsidP="00465268">
            <w:pPr>
              <w:tabs>
                <w:tab w:val="left" w:pos="3011"/>
              </w:tabs>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Chủ thể</w:t>
            </w:r>
          </w:p>
          <w:p w14:paraId="5FE2F639" w14:textId="228B3A3C" w:rsidR="001108F4" w:rsidRPr="00FF486D" w:rsidRDefault="001108F4" w:rsidP="00465268">
            <w:pPr>
              <w:tabs>
                <w:tab w:val="left" w:pos="3011"/>
              </w:tabs>
              <w:spacing w:before="60" w:after="60"/>
              <w:jc w:val="center"/>
              <w:rPr>
                <w:rFonts w:ascii="Times New Roman" w:hAnsi="Times New Roman" w:cs="Times New Roman"/>
                <w:b/>
                <w:bCs/>
                <w:sz w:val="26"/>
                <w:szCs w:val="26"/>
              </w:rPr>
            </w:pPr>
            <w:r w:rsidRPr="00FF486D">
              <w:rPr>
                <w:rFonts w:ascii="Times New Roman" w:hAnsi="Times New Roman" w:cs="Times New Roman"/>
                <w:b/>
                <w:bCs/>
                <w:sz w:val="26"/>
                <w:szCs w:val="26"/>
              </w:rPr>
              <w:t>góp ý</w:t>
            </w:r>
          </w:p>
        </w:tc>
        <w:tc>
          <w:tcPr>
            <w:tcW w:w="6663" w:type="dxa"/>
            <w:vAlign w:val="center"/>
          </w:tcPr>
          <w:p w14:paraId="210CCE63" w14:textId="47973D90" w:rsidR="001108F4" w:rsidRPr="00FF486D" w:rsidRDefault="001108F4" w:rsidP="00465268">
            <w:pPr>
              <w:tabs>
                <w:tab w:val="left" w:pos="3011"/>
              </w:tabs>
              <w:spacing w:before="60" w:after="60"/>
              <w:jc w:val="center"/>
              <w:rPr>
                <w:rFonts w:ascii="Times New Roman" w:hAnsi="Times New Roman" w:cs="Times New Roman"/>
                <w:b/>
                <w:bCs/>
                <w:sz w:val="26"/>
                <w:szCs w:val="26"/>
              </w:rPr>
            </w:pPr>
            <w:r w:rsidRPr="00FF486D">
              <w:rPr>
                <w:rFonts w:ascii="Times New Roman" w:hAnsi="Times New Roman" w:cs="Times New Roman"/>
                <w:b/>
                <w:bCs/>
                <w:sz w:val="26"/>
                <w:szCs w:val="26"/>
              </w:rPr>
              <w:t>Nội dung góp ý</w:t>
            </w:r>
          </w:p>
        </w:tc>
        <w:tc>
          <w:tcPr>
            <w:tcW w:w="2976" w:type="dxa"/>
            <w:vAlign w:val="center"/>
          </w:tcPr>
          <w:p w14:paraId="0356721A" w14:textId="4CD8A83E" w:rsidR="001108F4" w:rsidRPr="00FF486D" w:rsidRDefault="001108F4" w:rsidP="00465268">
            <w:pPr>
              <w:tabs>
                <w:tab w:val="left" w:pos="3011"/>
              </w:tabs>
              <w:spacing w:before="60" w:after="60"/>
              <w:jc w:val="center"/>
              <w:rPr>
                <w:rFonts w:ascii="Times New Roman" w:hAnsi="Times New Roman" w:cs="Times New Roman"/>
                <w:b/>
                <w:bCs/>
                <w:sz w:val="26"/>
                <w:szCs w:val="26"/>
              </w:rPr>
            </w:pPr>
            <w:r>
              <w:rPr>
                <w:rFonts w:ascii="Times New Roman" w:hAnsi="Times New Roman" w:cs="Times New Roman"/>
                <w:b/>
                <w:bCs/>
                <w:sz w:val="26"/>
                <w:szCs w:val="26"/>
              </w:rPr>
              <w:t>Nội dung tiếp thu/giải trình</w:t>
            </w:r>
          </w:p>
        </w:tc>
      </w:tr>
      <w:tr w:rsidR="001108F4" w:rsidRPr="00FF486D" w14:paraId="05B210BF" w14:textId="77777777" w:rsidTr="00BE2F74">
        <w:trPr>
          <w:trHeight w:val="311"/>
        </w:trPr>
        <w:tc>
          <w:tcPr>
            <w:tcW w:w="2122" w:type="dxa"/>
          </w:tcPr>
          <w:p w14:paraId="14B3DEE8" w14:textId="35CA7F04" w:rsidR="003D3F58" w:rsidRDefault="003D3F58" w:rsidP="003D3F58">
            <w:pPr>
              <w:rPr>
                <w:rFonts w:ascii="Times New Roman" w:hAnsi="Times New Roman" w:cs="Times New Roman"/>
                <w:b/>
                <w:sz w:val="26"/>
                <w:szCs w:val="26"/>
              </w:rPr>
            </w:pPr>
            <w:r w:rsidRPr="003D3F58">
              <w:rPr>
                <w:rFonts w:ascii="Times New Roman" w:hAnsi="Times New Roman" w:cs="Times New Roman"/>
                <w:b/>
                <w:sz w:val="26"/>
                <w:szCs w:val="26"/>
              </w:rPr>
              <w:t>Căn cứ pháp lý</w:t>
            </w:r>
          </w:p>
          <w:p w14:paraId="4E7EB6F7" w14:textId="77777777" w:rsidR="003D3F58" w:rsidRDefault="003D3F58" w:rsidP="003D3F58">
            <w:pPr>
              <w:rPr>
                <w:rFonts w:ascii="Times New Roman" w:hAnsi="Times New Roman" w:cs="Times New Roman"/>
                <w:b/>
                <w:sz w:val="26"/>
                <w:szCs w:val="26"/>
              </w:rPr>
            </w:pPr>
          </w:p>
          <w:p w14:paraId="68A396CA" w14:textId="77777777" w:rsidR="003D3F58" w:rsidRDefault="003D3F58" w:rsidP="003D3F58">
            <w:pPr>
              <w:rPr>
                <w:rFonts w:ascii="Times New Roman" w:hAnsi="Times New Roman" w:cs="Times New Roman"/>
                <w:b/>
                <w:sz w:val="26"/>
                <w:szCs w:val="26"/>
              </w:rPr>
            </w:pPr>
          </w:p>
          <w:p w14:paraId="2B15579F" w14:textId="77777777" w:rsidR="003D3F58" w:rsidRDefault="003D3F58" w:rsidP="003D3F58">
            <w:pPr>
              <w:rPr>
                <w:rFonts w:ascii="Times New Roman" w:hAnsi="Times New Roman" w:cs="Times New Roman"/>
                <w:b/>
                <w:sz w:val="26"/>
                <w:szCs w:val="26"/>
              </w:rPr>
            </w:pPr>
          </w:p>
          <w:p w14:paraId="24A5A8FF" w14:textId="77777777" w:rsidR="003D3F58" w:rsidRDefault="003D3F58" w:rsidP="003D3F58">
            <w:pPr>
              <w:rPr>
                <w:rFonts w:ascii="Times New Roman" w:hAnsi="Times New Roman" w:cs="Times New Roman"/>
                <w:b/>
                <w:sz w:val="26"/>
                <w:szCs w:val="26"/>
              </w:rPr>
            </w:pPr>
          </w:p>
          <w:p w14:paraId="642718A8" w14:textId="77777777" w:rsidR="003D3F58" w:rsidRDefault="003D3F58" w:rsidP="003D3F58">
            <w:pPr>
              <w:rPr>
                <w:rFonts w:ascii="Times New Roman" w:hAnsi="Times New Roman" w:cs="Times New Roman"/>
                <w:b/>
                <w:sz w:val="26"/>
                <w:szCs w:val="26"/>
              </w:rPr>
            </w:pPr>
          </w:p>
          <w:p w14:paraId="613A5280" w14:textId="77777777" w:rsidR="003D3F58" w:rsidRDefault="003D3F58" w:rsidP="003D3F58">
            <w:pPr>
              <w:rPr>
                <w:rFonts w:ascii="Times New Roman" w:hAnsi="Times New Roman" w:cs="Times New Roman"/>
                <w:b/>
                <w:sz w:val="26"/>
                <w:szCs w:val="26"/>
              </w:rPr>
            </w:pPr>
          </w:p>
          <w:p w14:paraId="5B4DACF1" w14:textId="77777777" w:rsidR="005062B9" w:rsidRDefault="005062B9" w:rsidP="003D3F58">
            <w:pPr>
              <w:rPr>
                <w:rFonts w:ascii="Times New Roman" w:hAnsi="Times New Roman" w:cs="Times New Roman"/>
                <w:b/>
                <w:sz w:val="26"/>
                <w:szCs w:val="26"/>
              </w:rPr>
            </w:pPr>
          </w:p>
          <w:p w14:paraId="03923F38" w14:textId="77777777" w:rsidR="005062B9" w:rsidRDefault="005062B9" w:rsidP="003D3F58">
            <w:pPr>
              <w:rPr>
                <w:rFonts w:ascii="Times New Roman" w:hAnsi="Times New Roman" w:cs="Times New Roman"/>
                <w:b/>
                <w:sz w:val="26"/>
                <w:szCs w:val="26"/>
              </w:rPr>
            </w:pPr>
          </w:p>
          <w:p w14:paraId="71A31865" w14:textId="77777777" w:rsidR="005062B9" w:rsidRDefault="005062B9" w:rsidP="003D3F58">
            <w:pPr>
              <w:rPr>
                <w:rFonts w:ascii="Times New Roman" w:hAnsi="Times New Roman" w:cs="Times New Roman"/>
                <w:b/>
                <w:sz w:val="26"/>
                <w:szCs w:val="26"/>
              </w:rPr>
            </w:pPr>
          </w:p>
          <w:p w14:paraId="16421FC6" w14:textId="77777777" w:rsidR="005062B9" w:rsidRDefault="005062B9" w:rsidP="003D3F58">
            <w:pPr>
              <w:rPr>
                <w:rFonts w:ascii="Times New Roman" w:hAnsi="Times New Roman" w:cs="Times New Roman"/>
                <w:b/>
                <w:sz w:val="26"/>
                <w:szCs w:val="26"/>
              </w:rPr>
            </w:pPr>
          </w:p>
          <w:p w14:paraId="0F4EA2E1" w14:textId="4F1FE933" w:rsidR="001108F4" w:rsidRDefault="003D3F58" w:rsidP="003D3F58">
            <w:pPr>
              <w:rPr>
                <w:rFonts w:ascii="Times New Roman" w:hAnsi="Times New Roman" w:cs="Times New Roman"/>
                <w:b/>
                <w:sz w:val="26"/>
                <w:szCs w:val="26"/>
              </w:rPr>
            </w:pPr>
            <w:r>
              <w:rPr>
                <w:rFonts w:ascii="Times New Roman" w:hAnsi="Times New Roman" w:cs="Times New Roman"/>
                <w:b/>
                <w:sz w:val="26"/>
                <w:szCs w:val="26"/>
              </w:rPr>
              <w:lastRenderedPageBreak/>
              <w:t>P</w:t>
            </w:r>
            <w:r w:rsidRPr="003D3F58">
              <w:rPr>
                <w:rFonts w:ascii="Times New Roman" w:hAnsi="Times New Roman" w:cs="Times New Roman"/>
                <w:b/>
                <w:sz w:val="26"/>
                <w:szCs w:val="26"/>
              </w:rPr>
              <w:t>hạm vi điều chỉnh và đối tượng áp dụng</w:t>
            </w:r>
            <w:r>
              <w:rPr>
                <w:rFonts w:ascii="Times New Roman" w:hAnsi="Times New Roman" w:cs="Times New Roman"/>
                <w:b/>
                <w:sz w:val="26"/>
                <w:szCs w:val="26"/>
              </w:rPr>
              <w:t>;</w:t>
            </w:r>
          </w:p>
          <w:p w14:paraId="44FB3C6F" w14:textId="13F4D31F" w:rsidR="003D3F58" w:rsidRDefault="003D3F58" w:rsidP="003D3F58">
            <w:pPr>
              <w:rPr>
                <w:rFonts w:ascii="Times New Roman" w:hAnsi="Times New Roman" w:cs="Times New Roman"/>
                <w:b/>
                <w:sz w:val="26"/>
                <w:szCs w:val="26"/>
              </w:rPr>
            </w:pPr>
          </w:p>
          <w:p w14:paraId="32541804" w14:textId="4AAF23B9" w:rsidR="003D3F58" w:rsidRDefault="003D3F58" w:rsidP="003D3F58">
            <w:pPr>
              <w:rPr>
                <w:rFonts w:ascii="Times New Roman" w:hAnsi="Times New Roman" w:cs="Times New Roman"/>
                <w:b/>
                <w:sz w:val="26"/>
                <w:szCs w:val="26"/>
              </w:rPr>
            </w:pPr>
          </w:p>
          <w:p w14:paraId="3BFA56B6" w14:textId="4D8DE2A2" w:rsidR="003D3F58" w:rsidRDefault="003D3F58" w:rsidP="003D3F58">
            <w:pPr>
              <w:rPr>
                <w:rFonts w:ascii="Times New Roman" w:hAnsi="Times New Roman" w:cs="Times New Roman"/>
                <w:b/>
                <w:sz w:val="26"/>
                <w:szCs w:val="26"/>
              </w:rPr>
            </w:pPr>
          </w:p>
          <w:p w14:paraId="573C331F" w14:textId="7E775FA8" w:rsidR="003D3F58" w:rsidRDefault="003D3F58" w:rsidP="003D3F58">
            <w:pPr>
              <w:rPr>
                <w:rFonts w:ascii="Times New Roman" w:hAnsi="Times New Roman" w:cs="Times New Roman"/>
                <w:b/>
                <w:sz w:val="26"/>
                <w:szCs w:val="26"/>
              </w:rPr>
            </w:pPr>
          </w:p>
          <w:p w14:paraId="449DAE10" w14:textId="0791C4DC" w:rsidR="003D3F58" w:rsidRDefault="003D3F58" w:rsidP="003D3F58">
            <w:pPr>
              <w:rPr>
                <w:rFonts w:ascii="Times New Roman" w:hAnsi="Times New Roman" w:cs="Times New Roman"/>
                <w:b/>
                <w:sz w:val="26"/>
                <w:szCs w:val="26"/>
              </w:rPr>
            </w:pPr>
          </w:p>
          <w:p w14:paraId="7E39D02F" w14:textId="1CD8B739" w:rsidR="003D3F58" w:rsidRDefault="003D3F58" w:rsidP="003D3F58">
            <w:pPr>
              <w:rPr>
                <w:rFonts w:ascii="Times New Roman" w:hAnsi="Times New Roman" w:cs="Times New Roman"/>
                <w:b/>
                <w:sz w:val="26"/>
                <w:szCs w:val="26"/>
              </w:rPr>
            </w:pPr>
          </w:p>
          <w:p w14:paraId="40F9D8A7" w14:textId="1AD4D8CD" w:rsidR="003D3F58" w:rsidRDefault="003D3F58" w:rsidP="003D3F58">
            <w:pPr>
              <w:rPr>
                <w:rFonts w:ascii="Times New Roman" w:hAnsi="Times New Roman" w:cs="Times New Roman"/>
                <w:b/>
                <w:sz w:val="26"/>
                <w:szCs w:val="26"/>
              </w:rPr>
            </w:pPr>
          </w:p>
          <w:p w14:paraId="728DE7EB" w14:textId="172A0D23" w:rsidR="003D3F58" w:rsidRDefault="003D3F58" w:rsidP="003D3F58">
            <w:pPr>
              <w:rPr>
                <w:rFonts w:ascii="Times New Roman" w:hAnsi="Times New Roman" w:cs="Times New Roman"/>
                <w:b/>
                <w:sz w:val="26"/>
                <w:szCs w:val="26"/>
              </w:rPr>
            </w:pPr>
          </w:p>
          <w:p w14:paraId="4346B7DB" w14:textId="03347520" w:rsidR="003D3F58" w:rsidRDefault="003D3F58" w:rsidP="003D3F58">
            <w:pPr>
              <w:rPr>
                <w:rFonts w:ascii="Times New Roman" w:hAnsi="Times New Roman" w:cs="Times New Roman"/>
                <w:b/>
                <w:sz w:val="26"/>
                <w:szCs w:val="26"/>
              </w:rPr>
            </w:pPr>
          </w:p>
          <w:p w14:paraId="0E7E0CB1" w14:textId="7C292330" w:rsidR="003D3F58" w:rsidRDefault="003D3F58" w:rsidP="003D3F58">
            <w:pPr>
              <w:rPr>
                <w:rFonts w:ascii="Times New Roman" w:hAnsi="Times New Roman" w:cs="Times New Roman"/>
                <w:b/>
                <w:sz w:val="26"/>
                <w:szCs w:val="26"/>
              </w:rPr>
            </w:pPr>
          </w:p>
          <w:p w14:paraId="5137EA36" w14:textId="2A0C0093" w:rsidR="003D3F58" w:rsidRDefault="003D3F58" w:rsidP="003D3F58">
            <w:pPr>
              <w:rPr>
                <w:rFonts w:ascii="Times New Roman" w:hAnsi="Times New Roman" w:cs="Times New Roman"/>
                <w:b/>
                <w:sz w:val="26"/>
                <w:szCs w:val="26"/>
              </w:rPr>
            </w:pPr>
          </w:p>
          <w:p w14:paraId="297EC8F7" w14:textId="0B52ABFC" w:rsidR="003D3F58" w:rsidRDefault="003D3F58" w:rsidP="003D3F58">
            <w:pPr>
              <w:rPr>
                <w:rFonts w:ascii="Times New Roman" w:hAnsi="Times New Roman" w:cs="Times New Roman"/>
                <w:b/>
                <w:sz w:val="26"/>
                <w:szCs w:val="26"/>
              </w:rPr>
            </w:pPr>
          </w:p>
          <w:p w14:paraId="7D9CA3A8" w14:textId="2A2329BF" w:rsidR="003D3F58" w:rsidRDefault="003D3F58" w:rsidP="003D3F58">
            <w:pPr>
              <w:rPr>
                <w:rFonts w:ascii="Times New Roman" w:hAnsi="Times New Roman" w:cs="Times New Roman"/>
                <w:b/>
                <w:sz w:val="26"/>
                <w:szCs w:val="26"/>
              </w:rPr>
            </w:pPr>
          </w:p>
          <w:p w14:paraId="2205540A" w14:textId="3141EE97" w:rsidR="003D3F58" w:rsidRDefault="003D3F58" w:rsidP="003D3F58">
            <w:pPr>
              <w:rPr>
                <w:rFonts w:ascii="Times New Roman" w:hAnsi="Times New Roman" w:cs="Times New Roman"/>
                <w:b/>
                <w:sz w:val="26"/>
                <w:szCs w:val="26"/>
              </w:rPr>
            </w:pPr>
          </w:p>
          <w:p w14:paraId="496AD62B" w14:textId="2C399328" w:rsidR="003D3F58" w:rsidRDefault="003D3F58" w:rsidP="003D3F58">
            <w:pPr>
              <w:rPr>
                <w:rFonts w:ascii="Times New Roman" w:hAnsi="Times New Roman" w:cs="Times New Roman"/>
                <w:b/>
                <w:sz w:val="26"/>
                <w:szCs w:val="26"/>
              </w:rPr>
            </w:pPr>
          </w:p>
          <w:p w14:paraId="37CF4344" w14:textId="00F72547" w:rsidR="003D3F58" w:rsidRDefault="003D3F58" w:rsidP="003D3F58">
            <w:pPr>
              <w:rPr>
                <w:rFonts w:ascii="Times New Roman" w:hAnsi="Times New Roman" w:cs="Times New Roman"/>
                <w:b/>
                <w:sz w:val="26"/>
                <w:szCs w:val="26"/>
              </w:rPr>
            </w:pPr>
          </w:p>
          <w:p w14:paraId="245DC32D" w14:textId="676EB51E" w:rsidR="003D3F58" w:rsidRDefault="003D3F58" w:rsidP="003D3F58">
            <w:pPr>
              <w:rPr>
                <w:rFonts w:ascii="Times New Roman" w:hAnsi="Times New Roman" w:cs="Times New Roman"/>
                <w:b/>
                <w:sz w:val="26"/>
                <w:szCs w:val="26"/>
              </w:rPr>
            </w:pPr>
          </w:p>
          <w:p w14:paraId="1D272D25" w14:textId="5E66DBCE" w:rsidR="003D3F58" w:rsidRDefault="003D3F58" w:rsidP="003D3F58">
            <w:pPr>
              <w:rPr>
                <w:rFonts w:ascii="Times New Roman" w:hAnsi="Times New Roman" w:cs="Times New Roman"/>
                <w:b/>
                <w:sz w:val="26"/>
                <w:szCs w:val="26"/>
              </w:rPr>
            </w:pPr>
          </w:p>
          <w:p w14:paraId="2B0B4760" w14:textId="0BE228CA" w:rsidR="003D3F58" w:rsidRDefault="003D3F58" w:rsidP="003D3F58">
            <w:pPr>
              <w:rPr>
                <w:rFonts w:ascii="Times New Roman" w:hAnsi="Times New Roman" w:cs="Times New Roman"/>
                <w:b/>
                <w:sz w:val="26"/>
                <w:szCs w:val="26"/>
              </w:rPr>
            </w:pPr>
          </w:p>
          <w:p w14:paraId="7E4393C6" w14:textId="72C5061B" w:rsidR="003D3F58" w:rsidRDefault="003D3F58" w:rsidP="003D3F58">
            <w:pPr>
              <w:rPr>
                <w:rFonts w:ascii="Times New Roman" w:hAnsi="Times New Roman" w:cs="Times New Roman"/>
                <w:b/>
                <w:sz w:val="26"/>
                <w:szCs w:val="26"/>
              </w:rPr>
            </w:pPr>
          </w:p>
          <w:p w14:paraId="0B881FCA" w14:textId="4A00D6B1" w:rsidR="003D3F58" w:rsidRDefault="003D3F58" w:rsidP="003D3F58">
            <w:pPr>
              <w:rPr>
                <w:rFonts w:ascii="Times New Roman" w:hAnsi="Times New Roman" w:cs="Times New Roman"/>
                <w:b/>
                <w:sz w:val="26"/>
                <w:szCs w:val="26"/>
              </w:rPr>
            </w:pPr>
          </w:p>
          <w:p w14:paraId="1D392137" w14:textId="5B432E83" w:rsidR="003D3F58" w:rsidRDefault="003D3F58" w:rsidP="003D3F58">
            <w:pPr>
              <w:rPr>
                <w:rFonts w:ascii="Times New Roman" w:hAnsi="Times New Roman" w:cs="Times New Roman"/>
                <w:b/>
                <w:sz w:val="26"/>
                <w:szCs w:val="26"/>
              </w:rPr>
            </w:pPr>
          </w:p>
          <w:p w14:paraId="3B5C509A" w14:textId="6595E2AC" w:rsidR="003D3F58" w:rsidRDefault="003D3F58" w:rsidP="003D3F58">
            <w:pPr>
              <w:rPr>
                <w:rFonts w:ascii="Times New Roman" w:hAnsi="Times New Roman" w:cs="Times New Roman"/>
                <w:b/>
                <w:sz w:val="26"/>
                <w:szCs w:val="26"/>
              </w:rPr>
            </w:pPr>
          </w:p>
          <w:p w14:paraId="4225C2F1" w14:textId="6373A5CC" w:rsidR="003D3F58" w:rsidRDefault="003D3F58" w:rsidP="003D3F58">
            <w:pPr>
              <w:rPr>
                <w:rFonts w:ascii="Times New Roman" w:hAnsi="Times New Roman" w:cs="Times New Roman"/>
                <w:b/>
                <w:sz w:val="26"/>
                <w:szCs w:val="26"/>
              </w:rPr>
            </w:pPr>
          </w:p>
          <w:p w14:paraId="66AC7047" w14:textId="3A037713" w:rsidR="003D3F58" w:rsidRDefault="003D3F58" w:rsidP="003D3F58">
            <w:pPr>
              <w:rPr>
                <w:rFonts w:ascii="Times New Roman" w:hAnsi="Times New Roman" w:cs="Times New Roman"/>
                <w:b/>
                <w:sz w:val="26"/>
                <w:szCs w:val="26"/>
              </w:rPr>
            </w:pPr>
          </w:p>
          <w:p w14:paraId="31FBDEAF" w14:textId="1BE81344" w:rsidR="003D3F58" w:rsidRDefault="003D3F58" w:rsidP="003D3F58">
            <w:pPr>
              <w:rPr>
                <w:rFonts w:ascii="Times New Roman" w:hAnsi="Times New Roman" w:cs="Times New Roman"/>
                <w:b/>
                <w:sz w:val="26"/>
                <w:szCs w:val="26"/>
              </w:rPr>
            </w:pPr>
          </w:p>
          <w:p w14:paraId="3137E39B" w14:textId="58EB0540" w:rsidR="003D3F58" w:rsidRDefault="003D3F58" w:rsidP="003D3F58">
            <w:pPr>
              <w:rPr>
                <w:rFonts w:ascii="Times New Roman" w:hAnsi="Times New Roman" w:cs="Times New Roman"/>
                <w:b/>
                <w:sz w:val="26"/>
                <w:szCs w:val="26"/>
              </w:rPr>
            </w:pPr>
          </w:p>
          <w:p w14:paraId="4B354323" w14:textId="5B9D0CDF" w:rsidR="003D3F58" w:rsidRDefault="003D3F58" w:rsidP="003D3F58">
            <w:pPr>
              <w:rPr>
                <w:rFonts w:ascii="Times New Roman" w:hAnsi="Times New Roman" w:cs="Times New Roman"/>
                <w:b/>
                <w:sz w:val="26"/>
                <w:szCs w:val="26"/>
              </w:rPr>
            </w:pPr>
          </w:p>
          <w:p w14:paraId="3303A798" w14:textId="0DCA2D05" w:rsidR="003D3F58" w:rsidRDefault="003D3F58" w:rsidP="003D3F58">
            <w:pPr>
              <w:rPr>
                <w:rFonts w:ascii="Times New Roman" w:hAnsi="Times New Roman" w:cs="Times New Roman"/>
                <w:b/>
                <w:sz w:val="26"/>
                <w:szCs w:val="26"/>
              </w:rPr>
            </w:pPr>
          </w:p>
          <w:p w14:paraId="202DC2DA" w14:textId="73493311" w:rsidR="003D3F58" w:rsidRDefault="003D3F58" w:rsidP="003D3F58">
            <w:pPr>
              <w:rPr>
                <w:rFonts w:ascii="Times New Roman" w:hAnsi="Times New Roman" w:cs="Times New Roman"/>
                <w:b/>
                <w:sz w:val="26"/>
                <w:szCs w:val="26"/>
              </w:rPr>
            </w:pPr>
          </w:p>
          <w:p w14:paraId="5A3909A3" w14:textId="3283D6D3" w:rsidR="003D3F58" w:rsidRDefault="003D3F58" w:rsidP="003D3F58">
            <w:pPr>
              <w:rPr>
                <w:rFonts w:ascii="Times New Roman" w:hAnsi="Times New Roman" w:cs="Times New Roman"/>
                <w:b/>
                <w:sz w:val="26"/>
                <w:szCs w:val="26"/>
              </w:rPr>
            </w:pPr>
          </w:p>
          <w:p w14:paraId="738B5792" w14:textId="3AD53CB8" w:rsidR="003D3F58" w:rsidRDefault="003D3F58" w:rsidP="003D3F58">
            <w:pPr>
              <w:rPr>
                <w:rFonts w:ascii="Times New Roman" w:hAnsi="Times New Roman" w:cs="Times New Roman"/>
                <w:b/>
                <w:bCs/>
                <w:color w:val="000000"/>
                <w:sz w:val="26"/>
                <w:szCs w:val="26"/>
              </w:rPr>
            </w:pPr>
            <w:r>
              <w:rPr>
                <w:rFonts w:ascii="Times New Roman" w:hAnsi="Times New Roman" w:cs="Times New Roman"/>
                <w:b/>
                <w:bCs/>
                <w:color w:val="000000"/>
                <w:sz w:val="26"/>
                <w:szCs w:val="26"/>
              </w:rPr>
              <w:t>T</w:t>
            </w:r>
            <w:r w:rsidRPr="00FF486D">
              <w:rPr>
                <w:rFonts w:ascii="Times New Roman" w:hAnsi="Times New Roman" w:cs="Times New Roman"/>
                <w:b/>
                <w:bCs/>
                <w:color w:val="000000"/>
                <w:sz w:val="26"/>
                <w:szCs w:val="26"/>
              </w:rPr>
              <w:t>rách nhiệm của các đơn vị</w:t>
            </w:r>
          </w:p>
          <w:p w14:paraId="21873F47" w14:textId="6B61CAA4" w:rsidR="00DC5229" w:rsidRDefault="00DC5229" w:rsidP="003D3F58">
            <w:pPr>
              <w:rPr>
                <w:rFonts w:ascii="Times New Roman" w:hAnsi="Times New Roman" w:cs="Times New Roman"/>
                <w:b/>
                <w:bCs/>
                <w:color w:val="000000"/>
                <w:sz w:val="26"/>
                <w:szCs w:val="26"/>
              </w:rPr>
            </w:pPr>
          </w:p>
          <w:p w14:paraId="21A7F063" w14:textId="79302A22" w:rsidR="00DC5229" w:rsidRDefault="00DC5229" w:rsidP="003D3F58">
            <w:pPr>
              <w:rPr>
                <w:rFonts w:ascii="Times New Roman" w:hAnsi="Times New Roman" w:cs="Times New Roman"/>
                <w:b/>
                <w:bCs/>
                <w:color w:val="000000"/>
                <w:sz w:val="26"/>
                <w:szCs w:val="26"/>
              </w:rPr>
            </w:pPr>
          </w:p>
          <w:p w14:paraId="47CD450D" w14:textId="10D8EE8C" w:rsidR="00DC5229" w:rsidRDefault="00DC5229" w:rsidP="003D3F58">
            <w:pPr>
              <w:rPr>
                <w:rFonts w:ascii="Times New Roman" w:hAnsi="Times New Roman" w:cs="Times New Roman"/>
                <w:b/>
                <w:bCs/>
                <w:color w:val="000000"/>
                <w:sz w:val="26"/>
                <w:szCs w:val="26"/>
              </w:rPr>
            </w:pPr>
          </w:p>
          <w:p w14:paraId="6D4439C3" w14:textId="651A7634" w:rsidR="00DC5229" w:rsidRDefault="00DC5229" w:rsidP="003D3F58">
            <w:pPr>
              <w:rPr>
                <w:rFonts w:ascii="Times New Roman" w:hAnsi="Times New Roman" w:cs="Times New Roman"/>
                <w:b/>
                <w:bCs/>
                <w:color w:val="000000"/>
                <w:sz w:val="26"/>
                <w:szCs w:val="26"/>
              </w:rPr>
            </w:pPr>
          </w:p>
          <w:p w14:paraId="43358CC5" w14:textId="6F9E89D1" w:rsidR="00DC5229" w:rsidRDefault="00DC5229" w:rsidP="003D3F58">
            <w:pPr>
              <w:rPr>
                <w:rFonts w:ascii="Times New Roman" w:hAnsi="Times New Roman" w:cs="Times New Roman"/>
                <w:b/>
                <w:bCs/>
                <w:color w:val="000000"/>
                <w:sz w:val="26"/>
                <w:szCs w:val="26"/>
              </w:rPr>
            </w:pPr>
          </w:p>
          <w:p w14:paraId="301A0AD7" w14:textId="28F17DFF" w:rsidR="00DC5229" w:rsidRDefault="00DC5229" w:rsidP="003D3F58">
            <w:pPr>
              <w:rPr>
                <w:rFonts w:ascii="Times New Roman" w:hAnsi="Times New Roman" w:cs="Times New Roman"/>
                <w:b/>
                <w:bCs/>
                <w:color w:val="000000"/>
                <w:sz w:val="26"/>
                <w:szCs w:val="26"/>
              </w:rPr>
            </w:pPr>
          </w:p>
          <w:p w14:paraId="537B555C" w14:textId="14C6C02E" w:rsidR="00DC5229" w:rsidRDefault="00DC5229" w:rsidP="003D3F58">
            <w:pPr>
              <w:rPr>
                <w:rFonts w:ascii="Times New Roman" w:hAnsi="Times New Roman" w:cs="Times New Roman"/>
                <w:b/>
                <w:bCs/>
                <w:color w:val="000000"/>
                <w:sz w:val="26"/>
                <w:szCs w:val="26"/>
              </w:rPr>
            </w:pPr>
          </w:p>
          <w:p w14:paraId="27C75B43" w14:textId="7E413547" w:rsidR="00DC5229" w:rsidRDefault="00DC5229" w:rsidP="003D3F58">
            <w:pPr>
              <w:rPr>
                <w:rFonts w:ascii="Times New Roman" w:hAnsi="Times New Roman" w:cs="Times New Roman"/>
                <w:b/>
                <w:bCs/>
                <w:color w:val="000000"/>
                <w:sz w:val="26"/>
                <w:szCs w:val="26"/>
              </w:rPr>
            </w:pPr>
          </w:p>
          <w:p w14:paraId="26A5F0B0" w14:textId="69DA5C13" w:rsidR="00DC5229" w:rsidRDefault="00DC5229" w:rsidP="003D3F58">
            <w:pPr>
              <w:rPr>
                <w:rFonts w:ascii="Times New Roman" w:hAnsi="Times New Roman" w:cs="Times New Roman"/>
                <w:b/>
                <w:bCs/>
                <w:color w:val="000000"/>
                <w:sz w:val="26"/>
                <w:szCs w:val="26"/>
              </w:rPr>
            </w:pPr>
          </w:p>
          <w:p w14:paraId="790B2E2C" w14:textId="7A00B93D" w:rsidR="00DC5229" w:rsidRDefault="00DC5229" w:rsidP="003D3F58">
            <w:pPr>
              <w:rPr>
                <w:rFonts w:ascii="Times New Roman" w:hAnsi="Times New Roman" w:cs="Times New Roman"/>
                <w:b/>
                <w:bCs/>
                <w:color w:val="000000"/>
                <w:sz w:val="26"/>
                <w:szCs w:val="26"/>
              </w:rPr>
            </w:pPr>
          </w:p>
          <w:p w14:paraId="08CF59BE" w14:textId="1DF6C776" w:rsidR="00DC5229" w:rsidRDefault="00DC5229" w:rsidP="003D3F58">
            <w:pPr>
              <w:rPr>
                <w:rFonts w:ascii="Times New Roman" w:hAnsi="Times New Roman" w:cs="Times New Roman"/>
                <w:b/>
                <w:bCs/>
                <w:color w:val="000000"/>
                <w:sz w:val="26"/>
                <w:szCs w:val="26"/>
              </w:rPr>
            </w:pPr>
          </w:p>
          <w:p w14:paraId="1F4ECC84" w14:textId="4AFA76F1" w:rsidR="00DC5229" w:rsidRDefault="00DC5229" w:rsidP="003D3F58">
            <w:pPr>
              <w:rPr>
                <w:rFonts w:ascii="Times New Roman" w:hAnsi="Times New Roman" w:cs="Times New Roman"/>
                <w:b/>
                <w:bCs/>
                <w:color w:val="000000"/>
                <w:sz w:val="26"/>
                <w:szCs w:val="26"/>
              </w:rPr>
            </w:pPr>
          </w:p>
          <w:p w14:paraId="05B1D7DE" w14:textId="5C0F558B" w:rsidR="00DC5229" w:rsidRDefault="00DC5229" w:rsidP="003D3F58">
            <w:pPr>
              <w:rPr>
                <w:rFonts w:ascii="Times New Roman" w:hAnsi="Times New Roman" w:cs="Times New Roman"/>
                <w:b/>
                <w:bCs/>
                <w:color w:val="000000"/>
                <w:sz w:val="26"/>
                <w:szCs w:val="26"/>
              </w:rPr>
            </w:pPr>
          </w:p>
          <w:p w14:paraId="53518C43" w14:textId="45F71055" w:rsidR="00DC5229" w:rsidRDefault="00DC5229" w:rsidP="003D3F58">
            <w:pPr>
              <w:rPr>
                <w:rFonts w:ascii="Times New Roman" w:hAnsi="Times New Roman" w:cs="Times New Roman"/>
                <w:b/>
                <w:bCs/>
                <w:color w:val="000000"/>
                <w:sz w:val="26"/>
                <w:szCs w:val="26"/>
              </w:rPr>
            </w:pPr>
          </w:p>
          <w:p w14:paraId="323A739B" w14:textId="22BA018B" w:rsidR="00DC5229" w:rsidRDefault="00DC5229" w:rsidP="003D3F58">
            <w:pPr>
              <w:rPr>
                <w:rFonts w:ascii="Times New Roman" w:hAnsi="Times New Roman" w:cs="Times New Roman"/>
                <w:b/>
                <w:bCs/>
                <w:color w:val="000000"/>
                <w:sz w:val="26"/>
                <w:szCs w:val="26"/>
              </w:rPr>
            </w:pPr>
          </w:p>
          <w:p w14:paraId="54DA015E" w14:textId="3283AFC5" w:rsidR="00DC5229" w:rsidRDefault="00DC5229" w:rsidP="003D3F58">
            <w:pPr>
              <w:rPr>
                <w:rFonts w:ascii="Times New Roman" w:hAnsi="Times New Roman" w:cs="Times New Roman"/>
                <w:b/>
                <w:bCs/>
                <w:color w:val="000000"/>
                <w:sz w:val="26"/>
                <w:szCs w:val="26"/>
              </w:rPr>
            </w:pPr>
          </w:p>
          <w:p w14:paraId="00FAE226" w14:textId="17501C98" w:rsidR="00DC5229" w:rsidRDefault="00DC5229" w:rsidP="003D3F58">
            <w:pPr>
              <w:rPr>
                <w:rFonts w:ascii="Times New Roman" w:hAnsi="Times New Roman" w:cs="Times New Roman"/>
                <w:b/>
                <w:bCs/>
                <w:color w:val="000000"/>
                <w:sz w:val="26"/>
                <w:szCs w:val="26"/>
              </w:rPr>
            </w:pPr>
          </w:p>
          <w:p w14:paraId="7765C39D" w14:textId="3F7BC7AF" w:rsidR="00DC5229" w:rsidRDefault="00DC5229" w:rsidP="003D3F58">
            <w:pPr>
              <w:rPr>
                <w:rFonts w:ascii="Times New Roman" w:hAnsi="Times New Roman" w:cs="Times New Roman"/>
                <w:b/>
                <w:bCs/>
                <w:color w:val="000000"/>
                <w:sz w:val="26"/>
                <w:szCs w:val="26"/>
              </w:rPr>
            </w:pPr>
          </w:p>
          <w:p w14:paraId="0AA84DC8" w14:textId="563BD8F5" w:rsidR="00DC5229" w:rsidRDefault="00DC5229" w:rsidP="003D3F58">
            <w:pPr>
              <w:rPr>
                <w:rFonts w:ascii="Times New Roman" w:hAnsi="Times New Roman" w:cs="Times New Roman"/>
                <w:b/>
                <w:bCs/>
                <w:color w:val="000000"/>
                <w:sz w:val="26"/>
                <w:szCs w:val="26"/>
              </w:rPr>
            </w:pPr>
          </w:p>
          <w:p w14:paraId="50FF0399" w14:textId="3FEF266D" w:rsidR="00DC5229" w:rsidRDefault="00DC5229" w:rsidP="003D3F58">
            <w:pPr>
              <w:rPr>
                <w:rFonts w:ascii="Times New Roman" w:hAnsi="Times New Roman" w:cs="Times New Roman"/>
                <w:b/>
                <w:bCs/>
                <w:color w:val="000000"/>
                <w:sz w:val="26"/>
                <w:szCs w:val="26"/>
              </w:rPr>
            </w:pPr>
          </w:p>
          <w:p w14:paraId="54A1EFCC" w14:textId="79B84B25" w:rsidR="00DC5229" w:rsidRDefault="00DC5229" w:rsidP="003D3F58">
            <w:pPr>
              <w:rPr>
                <w:rFonts w:ascii="Times New Roman" w:hAnsi="Times New Roman" w:cs="Times New Roman"/>
                <w:b/>
                <w:bCs/>
                <w:color w:val="000000"/>
                <w:sz w:val="26"/>
                <w:szCs w:val="26"/>
              </w:rPr>
            </w:pPr>
          </w:p>
          <w:p w14:paraId="2E27C2ED" w14:textId="21058D92" w:rsidR="00DC5229" w:rsidRDefault="00DC5229" w:rsidP="003D3F58">
            <w:pPr>
              <w:rPr>
                <w:rFonts w:ascii="Times New Roman" w:hAnsi="Times New Roman" w:cs="Times New Roman"/>
                <w:b/>
                <w:bCs/>
                <w:color w:val="000000"/>
                <w:sz w:val="26"/>
                <w:szCs w:val="26"/>
              </w:rPr>
            </w:pPr>
          </w:p>
          <w:p w14:paraId="6D14D980" w14:textId="29BAE7B1" w:rsidR="00DC5229" w:rsidRDefault="00DC5229" w:rsidP="003D3F58">
            <w:pPr>
              <w:rPr>
                <w:rFonts w:ascii="Times New Roman" w:hAnsi="Times New Roman" w:cs="Times New Roman"/>
                <w:b/>
                <w:bCs/>
                <w:color w:val="000000"/>
                <w:sz w:val="26"/>
                <w:szCs w:val="26"/>
              </w:rPr>
            </w:pPr>
          </w:p>
          <w:p w14:paraId="02573F01" w14:textId="72F291AF" w:rsidR="00DC5229" w:rsidRDefault="00DC5229" w:rsidP="003D3F58">
            <w:pPr>
              <w:rPr>
                <w:rFonts w:ascii="Times New Roman" w:hAnsi="Times New Roman" w:cs="Times New Roman"/>
                <w:b/>
                <w:bCs/>
                <w:color w:val="000000"/>
                <w:sz w:val="26"/>
                <w:szCs w:val="26"/>
              </w:rPr>
            </w:pPr>
          </w:p>
          <w:p w14:paraId="5ECBD28B" w14:textId="73AAA038" w:rsidR="00DC5229" w:rsidRDefault="00DC5229" w:rsidP="003D3F58">
            <w:pPr>
              <w:rPr>
                <w:rFonts w:ascii="Times New Roman" w:hAnsi="Times New Roman" w:cs="Times New Roman"/>
                <w:b/>
                <w:bCs/>
                <w:color w:val="000000"/>
                <w:sz w:val="26"/>
                <w:szCs w:val="26"/>
              </w:rPr>
            </w:pPr>
          </w:p>
          <w:p w14:paraId="73D1855E" w14:textId="34B77840" w:rsidR="00DC5229" w:rsidRDefault="00DC5229" w:rsidP="003D3F58">
            <w:pPr>
              <w:rPr>
                <w:rFonts w:ascii="Times New Roman" w:hAnsi="Times New Roman" w:cs="Times New Roman"/>
                <w:b/>
                <w:bCs/>
                <w:color w:val="000000"/>
                <w:sz w:val="26"/>
                <w:szCs w:val="26"/>
              </w:rPr>
            </w:pPr>
          </w:p>
          <w:p w14:paraId="7D8CEC8A" w14:textId="265FDE12" w:rsidR="00DC5229" w:rsidRDefault="00DC5229" w:rsidP="003D3F58">
            <w:pPr>
              <w:rPr>
                <w:rFonts w:ascii="Times New Roman" w:hAnsi="Times New Roman" w:cs="Times New Roman"/>
                <w:b/>
                <w:bCs/>
                <w:color w:val="000000"/>
                <w:sz w:val="26"/>
                <w:szCs w:val="26"/>
              </w:rPr>
            </w:pPr>
          </w:p>
          <w:p w14:paraId="46D719CD" w14:textId="158F8781" w:rsidR="00DC5229" w:rsidRDefault="00DC5229" w:rsidP="003D3F58">
            <w:pPr>
              <w:rPr>
                <w:rFonts w:ascii="Times New Roman" w:hAnsi="Times New Roman" w:cs="Times New Roman"/>
                <w:b/>
                <w:bCs/>
                <w:color w:val="000000"/>
                <w:sz w:val="26"/>
                <w:szCs w:val="26"/>
              </w:rPr>
            </w:pPr>
          </w:p>
          <w:p w14:paraId="3E4E19B5" w14:textId="4BB33DE9" w:rsidR="00DC5229" w:rsidRDefault="00DC5229" w:rsidP="003D3F58">
            <w:pPr>
              <w:rPr>
                <w:rFonts w:ascii="Times New Roman" w:hAnsi="Times New Roman" w:cs="Times New Roman"/>
                <w:b/>
                <w:bCs/>
                <w:color w:val="000000"/>
                <w:sz w:val="26"/>
                <w:szCs w:val="26"/>
              </w:rPr>
            </w:pPr>
          </w:p>
          <w:p w14:paraId="365AEC5C" w14:textId="53601790" w:rsidR="00DC5229" w:rsidRDefault="00DC5229" w:rsidP="003D3F58">
            <w:pPr>
              <w:rPr>
                <w:rFonts w:ascii="Times New Roman" w:hAnsi="Times New Roman" w:cs="Times New Roman"/>
                <w:b/>
                <w:bCs/>
                <w:color w:val="000000"/>
                <w:sz w:val="26"/>
                <w:szCs w:val="26"/>
              </w:rPr>
            </w:pPr>
          </w:p>
          <w:p w14:paraId="2874C21C" w14:textId="78E45163" w:rsidR="00DC5229" w:rsidRDefault="00DC5229" w:rsidP="003D3F58">
            <w:pPr>
              <w:rPr>
                <w:rFonts w:ascii="Times New Roman" w:hAnsi="Times New Roman" w:cs="Times New Roman"/>
                <w:b/>
                <w:bCs/>
                <w:color w:val="000000"/>
                <w:sz w:val="26"/>
                <w:szCs w:val="26"/>
              </w:rPr>
            </w:pPr>
          </w:p>
          <w:p w14:paraId="6A1334B4" w14:textId="6E0CF07D" w:rsidR="00DC5229" w:rsidRDefault="00DC5229" w:rsidP="003D3F58">
            <w:pPr>
              <w:rPr>
                <w:rFonts w:ascii="Times New Roman" w:hAnsi="Times New Roman" w:cs="Times New Roman"/>
                <w:b/>
                <w:bCs/>
                <w:color w:val="000000"/>
                <w:sz w:val="26"/>
                <w:szCs w:val="26"/>
              </w:rPr>
            </w:pPr>
          </w:p>
          <w:p w14:paraId="0172D06B" w14:textId="028725DB" w:rsidR="00DC5229" w:rsidRDefault="00DC5229" w:rsidP="003D3F58">
            <w:pPr>
              <w:rPr>
                <w:rFonts w:ascii="Times New Roman" w:hAnsi="Times New Roman" w:cs="Times New Roman"/>
                <w:b/>
                <w:bCs/>
                <w:color w:val="000000"/>
                <w:sz w:val="26"/>
                <w:szCs w:val="26"/>
              </w:rPr>
            </w:pPr>
          </w:p>
          <w:p w14:paraId="15C3F86F" w14:textId="24566760" w:rsidR="00DC5229" w:rsidRDefault="00DC5229" w:rsidP="003D3F58">
            <w:pPr>
              <w:rPr>
                <w:rFonts w:ascii="Times New Roman" w:hAnsi="Times New Roman" w:cs="Times New Roman"/>
                <w:b/>
                <w:bCs/>
                <w:color w:val="000000"/>
                <w:sz w:val="26"/>
                <w:szCs w:val="26"/>
              </w:rPr>
            </w:pPr>
          </w:p>
          <w:p w14:paraId="21C88D44" w14:textId="4C43F003" w:rsidR="00DC5229" w:rsidRDefault="00DC5229" w:rsidP="003D3F58">
            <w:pPr>
              <w:rPr>
                <w:rFonts w:ascii="Times New Roman" w:hAnsi="Times New Roman" w:cs="Times New Roman"/>
                <w:b/>
                <w:bCs/>
                <w:color w:val="000000"/>
                <w:sz w:val="26"/>
                <w:szCs w:val="26"/>
              </w:rPr>
            </w:pPr>
          </w:p>
          <w:p w14:paraId="655B914F" w14:textId="62266CAE" w:rsidR="00DC5229" w:rsidRDefault="00DC5229" w:rsidP="003D3F58">
            <w:pPr>
              <w:rPr>
                <w:rFonts w:ascii="Times New Roman" w:hAnsi="Times New Roman" w:cs="Times New Roman"/>
                <w:b/>
                <w:bCs/>
                <w:color w:val="000000"/>
                <w:sz w:val="26"/>
                <w:szCs w:val="26"/>
              </w:rPr>
            </w:pPr>
          </w:p>
          <w:p w14:paraId="77243197" w14:textId="055D65CE" w:rsidR="00DC5229" w:rsidRDefault="00DC5229" w:rsidP="003D3F58">
            <w:pPr>
              <w:rPr>
                <w:rFonts w:ascii="Times New Roman" w:hAnsi="Times New Roman" w:cs="Times New Roman"/>
                <w:b/>
                <w:bCs/>
                <w:color w:val="000000"/>
                <w:sz w:val="26"/>
                <w:szCs w:val="26"/>
              </w:rPr>
            </w:pPr>
          </w:p>
          <w:p w14:paraId="6B173AD8" w14:textId="48E0E5CF" w:rsidR="00DC5229" w:rsidRDefault="00DC5229" w:rsidP="003D3F58">
            <w:pPr>
              <w:rPr>
                <w:rFonts w:ascii="Times New Roman" w:hAnsi="Times New Roman" w:cs="Times New Roman"/>
                <w:b/>
                <w:bCs/>
                <w:color w:val="000000"/>
                <w:sz w:val="26"/>
                <w:szCs w:val="26"/>
              </w:rPr>
            </w:pPr>
          </w:p>
          <w:p w14:paraId="76DD0206" w14:textId="45376A65" w:rsidR="00DC5229" w:rsidRDefault="00DC5229" w:rsidP="003D3F58">
            <w:pPr>
              <w:rPr>
                <w:rFonts w:ascii="Times New Roman" w:hAnsi="Times New Roman" w:cs="Times New Roman"/>
                <w:b/>
                <w:bCs/>
                <w:color w:val="000000"/>
                <w:sz w:val="26"/>
                <w:szCs w:val="26"/>
              </w:rPr>
            </w:pPr>
          </w:p>
          <w:p w14:paraId="79F97071" w14:textId="49B5B794" w:rsidR="00DC5229" w:rsidRDefault="00DC5229" w:rsidP="003D3F58">
            <w:pPr>
              <w:rPr>
                <w:rFonts w:ascii="Times New Roman" w:hAnsi="Times New Roman" w:cs="Times New Roman"/>
                <w:b/>
                <w:bCs/>
                <w:color w:val="000000"/>
                <w:sz w:val="26"/>
                <w:szCs w:val="26"/>
              </w:rPr>
            </w:pPr>
          </w:p>
          <w:p w14:paraId="5B5076B1" w14:textId="30BF162F" w:rsidR="00DC5229" w:rsidRDefault="00DC5229" w:rsidP="003D3F58">
            <w:pPr>
              <w:rPr>
                <w:rFonts w:ascii="Times New Roman" w:hAnsi="Times New Roman" w:cs="Times New Roman"/>
                <w:b/>
                <w:bCs/>
                <w:color w:val="000000"/>
                <w:sz w:val="26"/>
                <w:szCs w:val="26"/>
              </w:rPr>
            </w:pPr>
          </w:p>
          <w:p w14:paraId="2DC2E8C2" w14:textId="6C3124D5" w:rsidR="00DC5229" w:rsidRDefault="00DC5229" w:rsidP="003D3F58">
            <w:pPr>
              <w:rPr>
                <w:rFonts w:ascii="Times New Roman" w:hAnsi="Times New Roman" w:cs="Times New Roman"/>
                <w:b/>
                <w:bCs/>
                <w:color w:val="000000"/>
                <w:sz w:val="26"/>
                <w:szCs w:val="26"/>
              </w:rPr>
            </w:pPr>
          </w:p>
          <w:p w14:paraId="345EED73" w14:textId="7F14B1B6" w:rsidR="00DC5229" w:rsidRDefault="00DC5229" w:rsidP="003D3F58">
            <w:pPr>
              <w:rPr>
                <w:rFonts w:ascii="Times New Roman" w:hAnsi="Times New Roman" w:cs="Times New Roman"/>
                <w:b/>
                <w:bCs/>
                <w:color w:val="000000"/>
                <w:sz w:val="26"/>
                <w:szCs w:val="26"/>
              </w:rPr>
            </w:pPr>
          </w:p>
          <w:p w14:paraId="57F27EB7" w14:textId="0568EA6D" w:rsidR="00DC5229" w:rsidRDefault="00DC5229" w:rsidP="003D3F58">
            <w:pPr>
              <w:rPr>
                <w:rFonts w:ascii="Times New Roman" w:hAnsi="Times New Roman" w:cs="Times New Roman"/>
                <w:b/>
                <w:bCs/>
                <w:color w:val="000000"/>
                <w:sz w:val="26"/>
                <w:szCs w:val="26"/>
              </w:rPr>
            </w:pPr>
          </w:p>
          <w:p w14:paraId="24F5F9FE" w14:textId="18D5768A" w:rsidR="00DC5229" w:rsidRDefault="00DC5229" w:rsidP="003D3F58">
            <w:pPr>
              <w:rPr>
                <w:rFonts w:ascii="Times New Roman" w:hAnsi="Times New Roman" w:cs="Times New Roman"/>
                <w:b/>
                <w:bCs/>
                <w:color w:val="000000"/>
                <w:sz w:val="26"/>
                <w:szCs w:val="26"/>
              </w:rPr>
            </w:pPr>
          </w:p>
          <w:p w14:paraId="50314CF2" w14:textId="15280848" w:rsidR="00DC5229" w:rsidRDefault="00DC5229" w:rsidP="003D3F58">
            <w:pPr>
              <w:rPr>
                <w:rFonts w:ascii="Times New Roman" w:hAnsi="Times New Roman" w:cs="Times New Roman"/>
                <w:b/>
                <w:bCs/>
                <w:color w:val="000000"/>
                <w:sz w:val="26"/>
                <w:szCs w:val="26"/>
              </w:rPr>
            </w:pPr>
          </w:p>
          <w:p w14:paraId="3BD264F5" w14:textId="2CBDA815" w:rsidR="00DC5229" w:rsidRDefault="00DC5229" w:rsidP="003D3F58">
            <w:pPr>
              <w:rPr>
                <w:rFonts w:ascii="Times New Roman" w:hAnsi="Times New Roman" w:cs="Times New Roman"/>
                <w:b/>
                <w:bCs/>
                <w:color w:val="000000"/>
                <w:sz w:val="26"/>
                <w:szCs w:val="26"/>
              </w:rPr>
            </w:pPr>
          </w:p>
          <w:p w14:paraId="02E606B9" w14:textId="18604C01" w:rsidR="00DC5229" w:rsidRDefault="00DC5229" w:rsidP="003D3F58">
            <w:pPr>
              <w:rPr>
                <w:rFonts w:ascii="Times New Roman" w:hAnsi="Times New Roman" w:cs="Times New Roman"/>
                <w:b/>
                <w:bCs/>
                <w:color w:val="000000"/>
                <w:sz w:val="26"/>
                <w:szCs w:val="26"/>
              </w:rPr>
            </w:pPr>
          </w:p>
          <w:p w14:paraId="41508A4B" w14:textId="58E99F27" w:rsidR="00DC5229" w:rsidRDefault="00DC5229" w:rsidP="003D3F58">
            <w:pPr>
              <w:rPr>
                <w:rFonts w:ascii="Times New Roman" w:hAnsi="Times New Roman" w:cs="Times New Roman"/>
                <w:b/>
                <w:bCs/>
                <w:color w:val="000000"/>
                <w:sz w:val="26"/>
                <w:szCs w:val="26"/>
              </w:rPr>
            </w:pPr>
          </w:p>
          <w:p w14:paraId="158B89FD" w14:textId="3BF26157" w:rsidR="00DC5229" w:rsidRDefault="00DC5229" w:rsidP="003D3F58">
            <w:pPr>
              <w:rPr>
                <w:rFonts w:ascii="Times New Roman" w:hAnsi="Times New Roman" w:cs="Times New Roman"/>
                <w:b/>
                <w:bCs/>
                <w:color w:val="000000"/>
                <w:sz w:val="26"/>
                <w:szCs w:val="26"/>
              </w:rPr>
            </w:pPr>
          </w:p>
          <w:p w14:paraId="5C8D0C36" w14:textId="729C117B" w:rsidR="00DC5229" w:rsidRDefault="00DC5229" w:rsidP="003D3F58">
            <w:pPr>
              <w:rPr>
                <w:rFonts w:ascii="Times New Roman" w:hAnsi="Times New Roman" w:cs="Times New Roman"/>
                <w:b/>
                <w:bCs/>
                <w:color w:val="000000"/>
                <w:sz w:val="26"/>
                <w:szCs w:val="26"/>
              </w:rPr>
            </w:pPr>
          </w:p>
          <w:p w14:paraId="6857857B" w14:textId="5D392320" w:rsidR="00635E9B" w:rsidRDefault="00635E9B" w:rsidP="003D3F58">
            <w:pPr>
              <w:rPr>
                <w:rFonts w:ascii="Times New Roman" w:hAnsi="Times New Roman" w:cs="Times New Roman"/>
                <w:b/>
                <w:bCs/>
                <w:color w:val="000000"/>
                <w:sz w:val="26"/>
                <w:szCs w:val="26"/>
              </w:rPr>
            </w:pPr>
          </w:p>
          <w:p w14:paraId="74056959" w14:textId="7ED7E875" w:rsidR="00635E9B" w:rsidRDefault="00635E9B" w:rsidP="003D3F58">
            <w:pPr>
              <w:rPr>
                <w:rFonts w:ascii="Times New Roman" w:hAnsi="Times New Roman" w:cs="Times New Roman"/>
                <w:b/>
                <w:bCs/>
                <w:color w:val="000000"/>
                <w:sz w:val="26"/>
                <w:szCs w:val="26"/>
              </w:rPr>
            </w:pPr>
          </w:p>
          <w:p w14:paraId="3BFDCACA" w14:textId="77777777" w:rsidR="00635E9B" w:rsidRDefault="00635E9B" w:rsidP="003D3F58">
            <w:pPr>
              <w:rPr>
                <w:rFonts w:ascii="Times New Roman" w:hAnsi="Times New Roman" w:cs="Times New Roman"/>
                <w:b/>
                <w:bCs/>
                <w:color w:val="000000"/>
                <w:sz w:val="26"/>
                <w:szCs w:val="26"/>
              </w:rPr>
            </w:pPr>
          </w:p>
          <w:p w14:paraId="00A15254" w14:textId="77777777" w:rsidR="00DC5229" w:rsidRDefault="00DC5229" w:rsidP="003D3F58"/>
          <w:p w14:paraId="43AB6E74" w14:textId="1D99B19C" w:rsidR="003D3F58" w:rsidRDefault="005062B9" w:rsidP="003D3F58">
            <w:r>
              <w:rPr>
                <w:rFonts w:ascii="Times New Roman" w:hAnsi="Times New Roman" w:cs="Times New Roman"/>
                <w:b/>
                <w:color w:val="000000"/>
                <w:sz w:val="26"/>
                <w:szCs w:val="26"/>
              </w:rPr>
              <w:lastRenderedPageBreak/>
              <w:t>Q</w:t>
            </w:r>
            <w:r w:rsidR="003D3F58" w:rsidRPr="00AE7AD8">
              <w:rPr>
                <w:rFonts w:ascii="Times New Roman" w:hAnsi="Times New Roman" w:cs="Times New Roman"/>
                <w:b/>
                <w:color w:val="000000"/>
                <w:sz w:val="26"/>
                <w:szCs w:val="26"/>
                <w:lang w:val="vi-VN"/>
              </w:rPr>
              <w:t>uản lý, sử dụng kinh phí dạy thêm, học thêm</w:t>
            </w:r>
          </w:p>
          <w:p w14:paraId="06D535BF" w14:textId="77777777" w:rsidR="003D3F58" w:rsidRDefault="003D3F58" w:rsidP="003D3F58">
            <w:pPr>
              <w:rPr>
                <w:rFonts w:ascii="Times New Roman" w:hAnsi="Times New Roman" w:cs="Times New Roman"/>
                <w:b/>
                <w:sz w:val="26"/>
                <w:szCs w:val="26"/>
              </w:rPr>
            </w:pPr>
          </w:p>
          <w:p w14:paraId="5429239E" w14:textId="0BC4932B" w:rsidR="003D3F58" w:rsidRPr="003D3F58" w:rsidRDefault="003D3F58" w:rsidP="003D3F58">
            <w:pPr>
              <w:rPr>
                <w:rFonts w:ascii="Times New Roman" w:hAnsi="Times New Roman" w:cs="Times New Roman"/>
                <w:b/>
                <w:sz w:val="26"/>
                <w:szCs w:val="26"/>
              </w:rPr>
            </w:pPr>
          </w:p>
        </w:tc>
        <w:tc>
          <w:tcPr>
            <w:tcW w:w="2409" w:type="dxa"/>
            <w:shd w:val="clear" w:color="auto" w:fill="auto"/>
            <w:vAlign w:val="center"/>
          </w:tcPr>
          <w:p w14:paraId="71C5B135" w14:textId="7391A1CC" w:rsidR="001108F4" w:rsidRPr="003D3F58" w:rsidRDefault="001108F4" w:rsidP="00465268">
            <w:pPr>
              <w:tabs>
                <w:tab w:val="left" w:pos="3011"/>
              </w:tabs>
              <w:spacing w:before="60" w:after="60"/>
              <w:jc w:val="center"/>
              <w:rPr>
                <w:rFonts w:ascii="Times New Roman" w:hAnsi="Times New Roman" w:cs="Times New Roman"/>
                <w:b/>
                <w:sz w:val="26"/>
                <w:szCs w:val="26"/>
              </w:rPr>
            </w:pPr>
            <w:r w:rsidRPr="003D3F58">
              <w:rPr>
                <w:rFonts w:ascii="Times New Roman" w:hAnsi="Times New Roman" w:cs="Times New Roman"/>
                <w:b/>
                <w:sz w:val="26"/>
                <w:szCs w:val="26"/>
              </w:rPr>
              <w:lastRenderedPageBreak/>
              <w:t>Sở</w:t>
            </w:r>
            <w:r w:rsidR="003D3F58" w:rsidRPr="003D3F58">
              <w:rPr>
                <w:rFonts w:ascii="Times New Roman" w:hAnsi="Times New Roman" w:cs="Times New Roman"/>
                <w:b/>
                <w:sz w:val="26"/>
                <w:szCs w:val="26"/>
              </w:rPr>
              <w:t xml:space="preserve"> </w:t>
            </w:r>
            <w:r w:rsidRPr="003D3F58">
              <w:rPr>
                <w:rFonts w:ascii="Times New Roman" w:hAnsi="Times New Roman" w:cs="Times New Roman"/>
                <w:b/>
                <w:sz w:val="26"/>
                <w:szCs w:val="26"/>
              </w:rPr>
              <w:t>Tài chính</w:t>
            </w:r>
          </w:p>
          <w:p w14:paraId="0CCA634D" w14:textId="3E37337F" w:rsidR="001108F4" w:rsidRPr="00FF486D" w:rsidRDefault="001108F4" w:rsidP="00465268">
            <w:pPr>
              <w:tabs>
                <w:tab w:val="left" w:pos="3011"/>
              </w:tabs>
              <w:spacing w:before="60" w:after="60"/>
              <w:jc w:val="center"/>
              <w:rPr>
                <w:rFonts w:ascii="Times New Roman" w:hAnsi="Times New Roman" w:cs="Times New Roman"/>
                <w:sz w:val="26"/>
                <w:szCs w:val="26"/>
              </w:rPr>
            </w:pPr>
            <w:r w:rsidRPr="00FF486D">
              <w:rPr>
                <w:rFonts w:ascii="Times New Roman" w:hAnsi="Times New Roman" w:cs="Times New Roman"/>
                <w:sz w:val="26"/>
                <w:szCs w:val="26"/>
              </w:rPr>
              <w:t>(</w:t>
            </w:r>
            <w:r>
              <w:rPr>
                <w:rFonts w:ascii="Times New Roman" w:hAnsi="Times New Roman" w:cs="Times New Roman"/>
                <w:i/>
                <w:iCs/>
                <w:sz w:val="26"/>
                <w:szCs w:val="26"/>
              </w:rPr>
              <w:t>Công</w:t>
            </w:r>
            <w:r>
              <w:rPr>
                <w:rFonts w:ascii="Times New Roman" w:hAnsi="Times New Roman" w:cs="Times New Roman"/>
                <w:i/>
                <w:iCs/>
                <w:sz w:val="26"/>
                <w:szCs w:val="26"/>
                <w:lang w:val="vi-VN"/>
              </w:rPr>
              <w:t xml:space="preserve"> văn</w:t>
            </w:r>
            <w:r w:rsidRPr="00FF486D">
              <w:rPr>
                <w:rFonts w:ascii="Times New Roman" w:hAnsi="Times New Roman" w:cs="Times New Roman"/>
                <w:i/>
                <w:iCs/>
                <w:sz w:val="26"/>
                <w:szCs w:val="26"/>
              </w:rPr>
              <w:t xml:space="preserve"> số 5714/STC-TCĐP ngày 19/5/2025</w:t>
            </w:r>
            <w:r w:rsidRPr="00FF486D">
              <w:rPr>
                <w:rFonts w:ascii="Times New Roman" w:hAnsi="Times New Roman" w:cs="Times New Roman"/>
                <w:sz w:val="26"/>
                <w:szCs w:val="26"/>
              </w:rPr>
              <w:t>)</w:t>
            </w:r>
          </w:p>
        </w:tc>
        <w:tc>
          <w:tcPr>
            <w:tcW w:w="6663" w:type="dxa"/>
            <w:shd w:val="clear" w:color="auto" w:fill="auto"/>
          </w:tcPr>
          <w:p w14:paraId="45AC0991" w14:textId="733F5EA2" w:rsidR="001108F4" w:rsidRPr="00FF486D" w:rsidRDefault="001108F4" w:rsidP="00465268">
            <w:pPr>
              <w:spacing w:before="60" w:after="60"/>
              <w:jc w:val="both"/>
              <w:rPr>
                <w:rFonts w:ascii="Times New Roman" w:hAnsi="Times New Roman" w:cs="Times New Roman"/>
                <w:spacing w:val="-4"/>
                <w:sz w:val="26"/>
                <w:szCs w:val="26"/>
              </w:rPr>
            </w:pPr>
            <w:r w:rsidRPr="00FF486D">
              <w:rPr>
                <w:rFonts w:ascii="Times New Roman" w:hAnsi="Times New Roman" w:cs="Times New Roman"/>
                <w:spacing w:val="-4"/>
                <w:sz w:val="26"/>
                <w:szCs w:val="26"/>
              </w:rPr>
              <w:t>Đề nghị rà soát, bổ sung các văn bản qui phạm pháp luật</w:t>
            </w:r>
          </w:p>
          <w:p w14:paraId="22F11CDB" w14:textId="727BCC90" w:rsidR="001108F4" w:rsidRPr="00FF486D" w:rsidRDefault="001108F4" w:rsidP="00465268">
            <w:pPr>
              <w:spacing w:before="60" w:after="60"/>
              <w:jc w:val="both"/>
              <w:rPr>
                <w:rFonts w:ascii="Times New Roman" w:hAnsi="Times New Roman" w:cs="Times New Roman"/>
                <w:sz w:val="26"/>
                <w:szCs w:val="26"/>
              </w:rPr>
            </w:pPr>
            <w:r w:rsidRPr="00FF486D">
              <w:rPr>
                <w:rFonts w:ascii="Times New Roman" w:hAnsi="Times New Roman" w:cs="Times New Roman"/>
                <w:sz w:val="26"/>
                <w:szCs w:val="26"/>
              </w:rPr>
              <w:t>- Nghị định số 24/2021/NĐ-CP ngày 23/3/021 của Chính phủ quy định việc quản lý trong cơ sở giáo dục mầm non và cơ sở giáo dục phổ thông công lập;</w:t>
            </w:r>
          </w:p>
          <w:p w14:paraId="624EB4D9" w14:textId="45C7D505" w:rsidR="001108F4" w:rsidRPr="00FF486D" w:rsidRDefault="001108F4" w:rsidP="00465268">
            <w:pPr>
              <w:spacing w:before="60" w:after="60"/>
              <w:jc w:val="both"/>
              <w:rPr>
                <w:rFonts w:ascii="Times New Roman" w:hAnsi="Times New Roman" w:cs="Times New Roman"/>
                <w:sz w:val="26"/>
                <w:szCs w:val="26"/>
              </w:rPr>
            </w:pPr>
            <w:r w:rsidRPr="00FF486D">
              <w:rPr>
                <w:rFonts w:ascii="Times New Roman" w:hAnsi="Times New Roman" w:cs="Times New Roman"/>
                <w:sz w:val="26"/>
                <w:szCs w:val="26"/>
              </w:rPr>
              <w:t>- Thông tư số 28/2024/TT-BGDĐT ngày 26/12/2024 của Bộ trưởng Bộ Giáo dục và Đào tạo quy định nội dung thanh tra chuyên ngành trong lĩnh vực giáo dục và thanh tra nội bộ trong cơ sở giáo dục.</w:t>
            </w:r>
          </w:p>
          <w:p w14:paraId="3911ACB2" w14:textId="77777777" w:rsidR="00635E9B" w:rsidRDefault="00635E9B" w:rsidP="00465268">
            <w:pPr>
              <w:spacing w:before="60" w:after="60"/>
              <w:jc w:val="both"/>
              <w:rPr>
                <w:rFonts w:ascii="Times New Roman" w:hAnsi="Times New Roman" w:cs="Times New Roman"/>
                <w:b/>
                <w:bCs/>
                <w:sz w:val="26"/>
                <w:szCs w:val="26"/>
              </w:rPr>
            </w:pPr>
          </w:p>
          <w:p w14:paraId="48B08F12" w14:textId="77777777" w:rsidR="00635E9B" w:rsidRDefault="00635E9B" w:rsidP="00465268">
            <w:pPr>
              <w:spacing w:before="60" w:after="60"/>
              <w:jc w:val="both"/>
              <w:rPr>
                <w:rFonts w:ascii="Times New Roman" w:hAnsi="Times New Roman" w:cs="Times New Roman"/>
                <w:b/>
                <w:bCs/>
                <w:sz w:val="26"/>
                <w:szCs w:val="26"/>
              </w:rPr>
            </w:pPr>
          </w:p>
          <w:p w14:paraId="66C9B1AA" w14:textId="43630481" w:rsidR="001108F4" w:rsidRPr="00FF486D" w:rsidRDefault="001108F4" w:rsidP="00465268">
            <w:pPr>
              <w:spacing w:before="60" w:after="60"/>
              <w:jc w:val="both"/>
              <w:rPr>
                <w:rFonts w:ascii="Times New Roman" w:hAnsi="Times New Roman" w:cs="Times New Roman"/>
                <w:sz w:val="26"/>
                <w:szCs w:val="26"/>
              </w:rPr>
            </w:pPr>
            <w:r w:rsidRPr="00FF486D">
              <w:rPr>
                <w:rFonts w:ascii="Times New Roman" w:hAnsi="Times New Roman" w:cs="Times New Roman"/>
                <w:sz w:val="26"/>
                <w:szCs w:val="26"/>
              </w:rPr>
              <w:lastRenderedPageBreak/>
              <w:t>- Tại dự thảo Quy định nêu:</w:t>
            </w:r>
          </w:p>
          <w:p w14:paraId="665D12E3" w14:textId="1586839F" w:rsidR="001108F4" w:rsidRPr="00FF486D" w:rsidRDefault="001108F4" w:rsidP="00465268">
            <w:pPr>
              <w:spacing w:before="60" w:after="60"/>
              <w:jc w:val="both"/>
              <w:rPr>
                <w:rFonts w:ascii="Times New Roman" w:hAnsi="Times New Roman" w:cs="Times New Roman"/>
                <w:i/>
                <w:iCs/>
                <w:sz w:val="26"/>
                <w:szCs w:val="26"/>
              </w:rPr>
            </w:pPr>
            <w:proofErr w:type="gramStart"/>
            <w:r w:rsidRPr="00FF486D">
              <w:rPr>
                <w:rFonts w:ascii="Times New Roman" w:hAnsi="Times New Roman" w:cs="Times New Roman"/>
                <w:i/>
                <w:iCs/>
                <w:sz w:val="26"/>
                <w:szCs w:val="26"/>
              </w:rPr>
              <w:t>" Điều</w:t>
            </w:r>
            <w:proofErr w:type="gramEnd"/>
            <w:r w:rsidRPr="00FF486D">
              <w:rPr>
                <w:rFonts w:ascii="Times New Roman" w:hAnsi="Times New Roman" w:cs="Times New Roman"/>
                <w:i/>
                <w:iCs/>
                <w:sz w:val="26"/>
                <w:szCs w:val="26"/>
              </w:rPr>
              <w:t xml:space="preserve"> 1. Phạm vi điều chỉnh</w:t>
            </w:r>
          </w:p>
          <w:p w14:paraId="1BAA7352" w14:textId="77777777" w:rsidR="001108F4" w:rsidRPr="00FF486D" w:rsidRDefault="001108F4" w:rsidP="00465268">
            <w:pPr>
              <w:spacing w:before="60" w:after="60"/>
              <w:jc w:val="both"/>
              <w:rPr>
                <w:rFonts w:ascii="Times New Roman" w:hAnsi="Times New Roman" w:cs="Times New Roman"/>
                <w:i/>
                <w:iCs/>
                <w:color w:val="000000"/>
                <w:sz w:val="26"/>
                <w:szCs w:val="26"/>
              </w:rPr>
            </w:pPr>
            <w:r w:rsidRPr="00FF486D">
              <w:rPr>
                <w:rFonts w:ascii="Times New Roman" w:hAnsi="Times New Roman" w:cs="Times New Roman"/>
                <w:i/>
                <w:iCs/>
                <w:color w:val="000000"/>
                <w:sz w:val="26"/>
                <w:szCs w:val="26"/>
                <w:lang w:val="vi-VN"/>
              </w:rPr>
              <w:t xml:space="preserve">Quyết định </w:t>
            </w:r>
            <w:r w:rsidRPr="00FF486D">
              <w:rPr>
                <w:rFonts w:ascii="Times New Roman" w:hAnsi="Times New Roman" w:cs="Times New Roman"/>
                <w:i/>
                <w:iCs/>
                <w:color w:val="000000"/>
                <w:sz w:val="26"/>
                <w:szCs w:val="26"/>
              </w:rPr>
              <w:t xml:space="preserve">này quy định về dạy thêm, học thêm bao gồm: Trách nhiệm </w:t>
            </w:r>
            <w:r w:rsidRPr="00FF486D">
              <w:rPr>
                <w:rFonts w:ascii="Times New Roman" w:hAnsi="Times New Roman" w:cs="Times New Roman"/>
                <w:i/>
                <w:iCs/>
                <w:color w:val="000000"/>
                <w:sz w:val="26"/>
                <w:szCs w:val="26"/>
                <w:lang w:val="vi-VN"/>
              </w:rPr>
              <w:t xml:space="preserve">quản lý hoạt động </w:t>
            </w:r>
            <w:r w:rsidRPr="00FF486D">
              <w:rPr>
                <w:rFonts w:ascii="Times New Roman" w:hAnsi="Times New Roman" w:cs="Times New Roman"/>
                <w:i/>
                <w:iCs/>
                <w:color w:val="000000"/>
                <w:sz w:val="26"/>
                <w:szCs w:val="26"/>
              </w:rPr>
              <w:t>dạy thêm, học thêm; việc quản lý và sử dụng kinh phí tổ chức dạy thêm, học thêm; công tác thanh tra, kiểm tra và xử lý vi phạm về hoạt động dạy thêm, học thêm trên địa bàn thành phố Hà Nội.</w:t>
            </w:r>
          </w:p>
          <w:p w14:paraId="7516D6FE" w14:textId="77777777" w:rsidR="001108F4" w:rsidRPr="00FF486D" w:rsidRDefault="001108F4" w:rsidP="00465268">
            <w:pPr>
              <w:spacing w:before="60" w:after="60"/>
              <w:jc w:val="both"/>
              <w:rPr>
                <w:rFonts w:ascii="Times New Roman" w:hAnsi="Times New Roman" w:cs="Times New Roman"/>
                <w:i/>
                <w:iCs/>
                <w:sz w:val="26"/>
                <w:szCs w:val="26"/>
              </w:rPr>
            </w:pPr>
            <w:r w:rsidRPr="00FF486D">
              <w:rPr>
                <w:rFonts w:ascii="Times New Roman" w:hAnsi="Times New Roman" w:cs="Times New Roman"/>
                <w:i/>
                <w:iCs/>
                <w:sz w:val="26"/>
                <w:szCs w:val="26"/>
              </w:rPr>
              <w:t>Điều 2. Đối tượng áp dụng</w:t>
            </w:r>
          </w:p>
          <w:p w14:paraId="0842D60C" w14:textId="25C004B7" w:rsidR="001108F4" w:rsidRPr="00FF486D" w:rsidRDefault="001108F4" w:rsidP="00465268">
            <w:pPr>
              <w:spacing w:before="60" w:after="60"/>
              <w:jc w:val="both"/>
              <w:rPr>
                <w:rFonts w:ascii="Times New Roman" w:hAnsi="Times New Roman" w:cs="Times New Roman"/>
                <w:i/>
                <w:iCs/>
                <w:color w:val="000000"/>
                <w:sz w:val="26"/>
                <w:szCs w:val="26"/>
              </w:rPr>
            </w:pPr>
            <w:r w:rsidRPr="00FF486D">
              <w:rPr>
                <w:rFonts w:ascii="Times New Roman" w:hAnsi="Times New Roman" w:cs="Times New Roman"/>
                <w:i/>
                <w:iCs/>
                <w:color w:val="000000"/>
                <w:sz w:val="26"/>
                <w:szCs w:val="26"/>
              </w:rPr>
              <w:t>Q</w:t>
            </w:r>
            <w:r w:rsidRPr="00FF486D">
              <w:rPr>
                <w:rFonts w:ascii="Times New Roman" w:hAnsi="Times New Roman" w:cs="Times New Roman"/>
                <w:i/>
                <w:iCs/>
                <w:color w:val="000000"/>
                <w:sz w:val="26"/>
                <w:szCs w:val="26"/>
                <w:lang w:val="vi-VN"/>
              </w:rPr>
              <w:t>uyết</w:t>
            </w:r>
            <w:r w:rsidRPr="00FF486D">
              <w:rPr>
                <w:rFonts w:ascii="Times New Roman" w:hAnsi="Times New Roman" w:cs="Times New Roman"/>
                <w:i/>
                <w:iCs/>
                <w:color w:val="000000"/>
                <w:sz w:val="26"/>
                <w:szCs w:val="26"/>
              </w:rPr>
              <w:t xml:space="preserve"> định này áp dụng đối với người dạy thêm, người học thêm; tổ chức, cá nhân tổ chức dạy thêm, học thêm </w:t>
            </w:r>
            <w:r w:rsidRPr="00FF486D">
              <w:rPr>
                <w:rFonts w:ascii="Times New Roman" w:hAnsi="Times New Roman" w:cs="Times New Roman"/>
                <w:i/>
                <w:iCs/>
                <w:color w:val="000000"/>
                <w:sz w:val="26"/>
                <w:szCs w:val="26"/>
                <w:lang w:val="vi-VN"/>
              </w:rPr>
              <w:t xml:space="preserve">(gọi chung là cơ sở dạy thêm) </w:t>
            </w:r>
            <w:r w:rsidRPr="00FF486D">
              <w:rPr>
                <w:rFonts w:ascii="Times New Roman" w:hAnsi="Times New Roman" w:cs="Times New Roman"/>
                <w:i/>
                <w:iCs/>
                <w:color w:val="000000"/>
                <w:sz w:val="26"/>
                <w:szCs w:val="26"/>
              </w:rPr>
              <w:t>trên địa bàn thành phố Hà Nội và các tổ chức, cá nhân có liên quan"</w:t>
            </w:r>
          </w:p>
          <w:p w14:paraId="15A92799" w14:textId="1C7FB95E" w:rsidR="001108F4" w:rsidRPr="00FF486D" w:rsidRDefault="001108F4" w:rsidP="00465268">
            <w:pPr>
              <w:spacing w:before="60" w:after="60"/>
              <w:ind w:hanging="14"/>
              <w:jc w:val="both"/>
              <w:rPr>
                <w:rFonts w:ascii="Times New Roman" w:hAnsi="Times New Roman" w:cs="Times New Roman"/>
                <w:color w:val="000000"/>
                <w:spacing w:val="-2"/>
                <w:sz w:val="26"/>
                <w:szCs w:val="26"/>
              </w:rPr>
            </w:pPr>
            <w:r w:rsidRPr="00FF486D">
              <w:rPr>
                <w:rFonts w:ascii="Times New Roman" w:hAnsi="Times New Roman" w:cs="Times New Roman"/>
                <w:color w:val="000000"/>
                <w:sz w:val="26"/>
                <w:szCs w:val="26"/>
              </w:rPr>
              <w:t xml:space="preserve">- </w:t>
            </w:r>
            <w:r w:rsidRPr="00FF486D">
              <w:rPr>
                <w:rFonts w:ascii="Times New Roman" w:hAnsi="Times New Roman" w:cs="Times New Roman"/>
                <w:color w:val="000000"/>
                <w:spacing w:val="-2"/>
                <w:sz w:val="26"/>
                <w:szCs w:val="26"/>
              </w:rPr>
              <w:t>Để đảm bảo phù hợp với quy định về phạm vi điều chỉnh , đối tượng áp dụng tại Điều 1, Điều 2 và nội dung trách nhiệm của UBND cấp tỉnh tại Điều 8 Thông tư số 29/2024/TT-BGDĐT ngày 30/12/2024 của Bộ Giáo dục và Đào tạo quy định về dạy thêm, học thêm; Sở Tài chính đề nghị Sở Giáo dục và Đào tạo nghiên cứu, chỉnh sửa lại nội dung tại Điều 1 và Điều 2 như sau:</w:t>
            </w:r>
          </w:p>
          <w:p w14:paraId="457AA604" w14:textId="77777777" w:rsidR="001108F4" w:rsidRPr="00FF486D" w:rsidRDefault="001108F4" w:rsidP="00465268">
            <w:pPr>
              <w:spacing w:before="60" w:after="60"/>
              <w:jc w:val="both"/>
              <w:rPr>
                <w:rFonts w:ascii="Times New Roman" w:hAnsi="Times New Roman" w:cs="Times New Roman"/>
                <w:i/>
                <w:iCs/>
                <w:sz w:val="26"/>
                <w:szCs w:val="26"/>
              </w:rPr>
            </w:pPr>
            <w:proofErr w:type="gramStart"/>
            <w:r w:rsidRPr="00FF486D">
              <w:rPr>
                <w:rFonts w:ascii="Times New Roman" w:hAnsi="Times New Roman" w:cs="Times New Roman"/>
                <w:i/>
                <w:iCs/>
                <w:sz w:val="26"/>
                <w:szCs w:val="26"/>
              </w:rPr>
              <w:t>" Điều</w:t>
            </w:r>
            <w:proofErr w:type="gramEnd"/>
            <w:r w:rsidRPr="00FF486D">
              <w:rPr>
                <w:rFonts w:ascii="Times New Roman" w:hAnsi="Times New Roman" w:cs="Times New Roman"/>
                <w:i/>
                <w:iCs/>
                <w:sz w:val="26"/>
                <w:szCs w:val="26"/>
              </w:rPr>
              <w:t xml:space="preserve"> 1. Phạm vi điều chỉnh</w:t>
            </w:r>
          </w:p>
          <w:p w14:paraId="0D3FB528" w14:textId="63F5E99C" w:rsidR="001108F4" w:rsidRPr="00FF486D" w:rsidRDefault="001108F4" w:rsidP="00465268">
            <w:pPr>
              <w:spacing w:before="60" w:after="60"/>
              <w:jc w:val="both"/>
              <w:rPr>
                <w:rFonts w:ascii="Times New Roman" w:hAnsi="Times New Roman" w:cs="Times New Roman"/>
                <w:i/>
                <w:iCs/>
                <w:color w:val="000000"/>
                <w:sz w:val="26"/>
                <w:szCs w:val="26"/>
              </w:rPr>
            </w:pPr>
            <w:r w:rsidRPr="00FF486D">
              <w:rPr>
                <w:rFonts w:ascii="Times New Roman" w:hAnsi="Times New Roman" w:cs="Times New Roman"/>
                <w:i/>
                <w:iCs/>
                <w:color w:val="000000"/>
                <w:sz w:val="26"/>
                <w:szCs w:val="26"/>
                <w:lang w:val="vi-VN"/>
              </w:rPr>
              <w:t xml:space="preserve">Quyết định </w:t>
            </w:r>
            <w:r w:rsidRPr="00FF486D">
              <w:rPr>
                <w:rFonts w:ascii="Times New Roman" w:hAnsi="Times New Roman" w:cs="Times New Roman"/>
                <w:i/>
                <w:iCs/>
                <w:color w:val="000000"/>
                <w:sz w:val="26"/>
                <w:szCs w:val="26"/>
              </w:rPr>
              <w:t xml:space="preserve">này quy định về dạy thêm, học thêm đối với giáo dục phổ thông, giáo dục thường xuyên thuộc phạm vi quản lý của thành phố Hà Nội, bao gồm: Trách nhiệm </w:t>
            </w:r>
            <w:r w:rsidRPr="00FF486D">
              <w:rPr>
                <w:rFonts w:ascii="Times New Roman" w:hAnsi="Times New Roman" w:cs="Times New Roman"/>
                <w:i/>
                <w:iCs/>
                <w:color w:val="000000"/>
                <w:sz w:val="26"/>
                <w:szCs w:val="26"/>
                <w:lang w:val="vi-VN"/>
              </w:rPr>
              <w:t xml:space="preserve">quản lý hoạt động </w:t>
            </w:r>
            <w:r w:rsidRPr="00FF486D">
              <w:rPr>
                <w:rFonts w:ascii="Times New Roman" w:hAnsi="Times New Roman" w:cs="Times New Roman"/>
                <w:i/>
                <w:iCs/>
                <w:color w:val="000000"/>
                <w:sz w:val="26"/>
                <w:szCs w:val="26"/>
              </w:rPr>
              <w:t>dạy thêm, học thêm; việc quản lý và sử dụng kinh phí tổ chức dạy thêm, học thêm; công tác thanh tra, kiểm tra và xử lý vi phạm về hoạt động dạy thêm, học thêm.</w:t>
            </w:r>
          </w:p>
          <w:p w14:paraId="601580DE" w14:textId="77777777" w:rsidR="001108F4" w:rsidRPr="00FF486D" w:rsidRDefault="001108F4" w:rsidP="00465268">
            <w:pPr>
              <w:spacing w:before="60" w:after="60"/>
              <w:jc w:val="both"/>
              <w:rPr>
                <w:rFonts w:ascii="Times New Roman" w:hAnsi="Times New Roman" w:cs="Times New Roman"/>
                <w:i/>
                <w:iCs/>
                <w:sz w:val="26"/>
                <w:szCs w:val="26"/>
              </w:rPr>
            </w:pPr>
            <w:r w:rsidRPr="00FF486D">
              <w:rPr>
                <w:rFonts w:ascii="Times New Roman" w:hAnsi="Times New Roman" w:cs="Times New Roman"/>
                <w:i/>
                <w:iCs/>
                <w:sz w:val="26"/>
                <w:szCs w:val="26"/>
              </w:rPr>
              <w:t>Điều 2. Đối tượng áp dụng</w:t>
            </w:r>
          </w:p>
          <w:p w14:paraId="6C888B1E" w14:textId="22F27D06" w:rsidR="001108F4" w:rsidRPr="00FF486D" w:rsidRDefault="001108F4" w:rsidP="00465268">
            <w:pPr>
              <w:spacing w:before="60" w:after="60"/>
              <w:jc w:val="both"/>
              <w:rPr>
                <w:rFonts w:ascii="Times New Roman" w:hAnsi="Times New Roman" w:cs="Times New Roman"/>
                <w:i/>
                <w:iCs/>
                <w:color w:val="000000"/>
                <w:spacing w:val="-4"/>
                <w:sz w:val="26"/>
                <w:szCs w:val="26"/>
              </w:rPr>
            </w:pPr>
            <w:r w:rsidRPr="00FF486D">
              <w:rPr>
                <w:rFonts w:ascii="Times New Roman" w:hAnsi="Times New Roman" w:cs="Times New Roman"/>
                <w:i/>
                <w:iCs/>
                <w:color w:val="000000"/>
                <w:spacing w:val="-4"/>
                <w:sz w:val="26"/>
                <w:szCs w:val="26"/>
              </w:rPr>
              <w:t>Q</w:t>
            </w:r>
            <w:r w:rsidRPr="00FF486D">
              <w:rPr>
                <w:rFonts w:ascii="Times New Roman" w:hAnsi="Times New Roman" w:cs="Times New Roman"/>
                <w:i/>
                <w:iCs/>
                <w:color w:val="000000"/>
                <w:spacing w:val="-4"/>
                <w:sz w:val="26"/>
                <w:szCs w:val="26"/>
                <w:lang w:val="vi-VN"/>
              </w:rPr>
              <w:t>uyết</w:t>
            </w:r>
            <w:r w:rsidRPr="00FF486D">
              <w:rPr>
                <w:rFonts w:ascii="Times New Roman" w:hAnsi="Times New Roman" w:cs="Times New Roman"/>
                <w:i/>
                <w:iCs/>
                <w:color w:val="000000"/>
                <w:spacing w:val="-4"/>
                <w:sz w:val="26"/>
                <w:szCs w:val="26"/>
              </w:rPr>
              <w:t xml:space="preserve"> định này áp dụng đối với người dạy thêm, người học thêm; tổ chức, cá nhân tổ chức dạy thêm, học thêm </w:t>
            </w:r>
            <w:r w:rsidRPr="00FF486D">
              <w:rPr>
                <w:rFonts w:ascii="Times New Roman" w:hAnsi="Times New Roman" w:cs="Times New Roman"/>
                <w:i/>
                <w:iCs/>
                <w:color w:val="000000"/>
                <w:spacing w:val="-4"/>
                <w:sz w:val="26"/>
                <w:szCs w:val="26"/>
                <w:lang w:val="vi-VN"/>
              </w:rPr>
              <w:t>(gọi chung là cơ sở dạy thêm)</w:t>
            </w:r>
            <w:r w:rsidRPr="00FF486D">
              <w:rPr>
                <w:rFonts w:ascii="Times New Roman" w:hAnsi="Times New Roman" w:cs="Times New Roman"/>
                <w:i/>
                <w:iCs/>
                <w:color w:val="000000"/>
                <w:spacing w:val="-4"/>
                <w:sz w:val="26"/>
                <w:szCs w:val="26"/>
              </w:rPr>
              <w:t xml:space="preserve">, các cơ quan, tổ chức, cá nhân khác có liên quan đến </w:t>
            </w:r>
            <w:r w:rsidRPr="00FF486D">
              <w:rPr>
                <w:rFonts w:ascii="Times New Roman" w:hAnsi="Times New Roman" w:cs="Times New Roman"/>
                <w:i/>
                <w:iCs/>
                <w:color w:val="000000"/>
                <w:spacing w:val="-4"/>
                <w:sz w:val="26"/>
                <w:szCs w:val="26"/>
              </w:rPr>
              <w:lastRenderedPageBreak/>
              <w:t>hoạt động dạy thêm, học thêm thuộc phạm vi quản lý của</w:t>
            </w:r>
            <w:r w:rsidRPr="00FF486D">
              <w:rPr>
                <w:rFonts w:ascii="Times New Roman" w:hAnsi="Times New Roman" w:cs="Times New Roman"/>
                <w:i/>
                <w:iCs/>
                <w:color w:val="000000"/>
                <w:spacing w:val="-4"/>
                <w:sz w:val="26"/>
                <w:szCs w:val="26"/>
                <w:lang w:val="vi-VN"/>
              </w:rPr>
              <w:t xml:space="preserve"> thành phố Hà Nội</w:t>
            </w:r>
            <w:r w:rsidRPr="00FF486D">
              <w:rPr>
                <w:rFonts w:ascii="Times New Roman" w:hAnsi="Times New Roman" w:cs="Times New Roman"/>
                <w:i/>
                <w:iCs/>
                <w:color w:val="000000"/>
                <w:spacing w:val="-4"/>
                <w:sz w:val="26"/>
                <w:szCs w:val="26"/>
              </w:rPr>
              <w:t>.</w:t>
            </w:r>
            <w:r w:rsidRPr="00FF486D">
              <w:rPr>
                <w:rFonts w:ascii="Times New Roman" w:hAnsi="Times New Roman" w:cs="Times New Roman"/>
                <w:i/>
                <w:iCs/>
                <w:color w:val="000000"/>
                <w:spacing w:val="-4"/>
                <w:sz w:val="26"/>
                <w:szCs w:val="26"/>
                <w:lang w:val="vi-VN"/>
              </w:rPr>
              <w:t>"</w:t>
            </w:r>
          </w:p>
          <w:p w14:paraId="0834DECA" w14:textId="77777777" w:rsidR="00635E9B" w:rsidRDefault="00635E9B" w:rsidP="00465268">
            <w:pPr>
              <w:spacing w:before="60" w:after="60"/>
              <w:jc w:val="both"/>
              <w:rPr>
                <w:rFonts w:ascii="Times New Roman" w:hAnsi="Times New Roman" w:cs="Times New Roman"/>
                <w:color w:val="000000"/>
                <w:sz w:val="26"/>
                <w:szCs w:val="26"/>
              </w:rPr>
            </w:pPr>
          </w:p>
          <w:p w14:paraId="4DECE9EB" w14:textId="7DBE4A49" w:rsidR="001108F4" w:rsidRPr="00FF486D" w:rsidRDefault="001108F4" w:rsidP="00465268">
            <w:pPr>
              <w:spacing w:before="60" w:after="60"/>
              <w:jc w:val="both"/>
              <w:rPr>
                <w:rFonts w:ascii="Times New Roman" w:hAnsi="Times New Roman" w:cs="Times New Roman"/>
                <w:color w:val="000000"/>
                <w:sz w:val="26"/>
                <w:szCs w:val="26"/>
              </w:rPr>
            </w:pPr>
            <w:r w:rsidRPr="00FF486D">
              <w:rPr>
                <w:rFonts w:ascii="Times New Roman" w:hAnsi="Times New Roman" w:cs="Times New Roman"/>
                <w:color w:val="000000"/>
                <w:sz w:val="26"/>
                <w:szCs w:val="26"/>
              </w:rPr>
              <w:t>- Tại Khoản 3 Điều 3 dự thảo quy định trách nhiệm của Sở Giáo dục và Đào tạo như sau:</w:t>
            </w:r>
          </w:p>
          <w:p w14:paraId="53853B4A" w14:textId="0841650D" w:rsidR="001108F4" w:rsidRPr="00FF486D" w:rsidRDefault="001108F4" w:rsidP="00465268">
            <w:pPr>
              <w:spacing w:before="60" w:after="60"/>
              <w:jc w:val="both"/>
              <w:rPr>
                <w:rFonts w:ascii="Times New Roman" w:hAnsi="Times New Roman" w:cs="Times New Roman"/>
                <w:i/>
                <w:iCs/>
                <w:spacing w:val="-8"/>
                <w:sz w:val="26"/>
                <w:szCs w:val="26"/>
              </w:rPr>
            </w:pPr>
            <w:r w:rsidRPr="00FF486D">
              <w:rPr>
                <w:rFonts w:ascii="Times New Roman" w:hAnsi="Times New Roman" w:cs="Times New Roman"/>
                <w:i/>
                <w:iCs/>
                <w:spacing w:val="-8"/>
                <w:sz w:val="26"/>
                <w:szCs w:val="26"/>
              </w:rPr>
              <w:t>"Điều 3. Trách nhiệm của Sở Giáo dục và Đào tạo</w:t>
            </w:r>
          </w:p>
          <w:p w14:paraId="7535389E" w14:textId="0B2B57FD" w:rsidR="001108F4" w:rsidRPr="00FF486D" w:rsidRDefault="001108F4" w:rsidP="00465268">
            <w:pPr>
              <w:spacing w:before="60" w:after="60"/>
              <w:jc w:val="both"/>
              <w:rPr>
                <w:rFonts w:ascii="Times New Roman" w:hAnsi="Times New Roman" w:cs="Times New Roman"/>
                <w:i/>
                <w:iCs/>
                <w:color w:val="000000"/>
                <w:spacing w:val="-10"/>
                <w:sz w:val="26"/>
                <w:szCs w:val="26"/>
              </w:rPr>
            </w:pPr>
            <w:r w:rsidRPr="00FF486D">
              <w:rPr>
                <w:rFonts w:ascii="Times New Roman" w:hAnsi="Times New Roman" w:cs="Times New Roman"/>
                <w:i/>
                <w:iCs/>
                <w:color w:val="000000"/>
                <w:spacing w:val="-6"/>
                <w:sz w:val="26"/>
                <w:szCs w:val="26"/>
              </w:rPr>
              <w:t>3</w:t>
            </w:r>
            <w:r w:rsidRPr="00FF486D">
              <w:rPr>
                <w:rFonts w:ascii="Times New Roman" w:hAnsi="Times New Roman" w:cs="Times New Roman"/>
                <w:i/>
                <w:iCs/>
                <w:color w:val="000000"/>
                <w:spacing w:val="-10"/>
                <w:sz w:val="26"/>
                <w:szCs w:val="26"/>
              </w:rPr>
              <w:t>.</w:t>
            </w:r>
            <w:r w:rsidRPr="00FF486D">
              <w:rPr>
                <w:rFonts w:ascii="Times New Roman" w:hAnsi="Times New Roman" w:cs="Times New Roman"/>
                <w:i/>
                <w:iCs/>
                <w:color w:val="000000"/>
                <w:spacing w:val="-10"/>
                <w:sz w:val="26"/>
                <w:szCs w:val="26"/>
                <w:lang w:val="vi-VN"/>
              </w:rPr>
              <w:t xml:space="preserve"> Chủ trì, phối hợp với Sở Tài chính và các cơ quan, đơn vị liên quan tham mưu Ủy ban nhân dân Thành phố trình Hội đồng nhân dân Thành phố quy định nội dung chi, mức chi và nguồn kinh phí ngân sách cho hoạt động dạy thêm, học thêm trong nhà trường theo quy định của Luật n</w:t>
            </w:r>
            <w:r w:rsidRPr="00FF486D">
              <w:rPr>
                <w:rFonts w:ascii="Times New Roman" w:hAnsi="Times New Roman" w:cs="Times New Roman"/>
                <w:i/>
                <w:iCs/>
                <w:color w:val="000000"/>
                <w:spacing w:val="-10"/>
                <w:sz w:val="26"/>
                <w:szCs w:val="26"/>
              </w:rPr>
              <w:t>g</w:t>
            </w:r>
            <w:r w:rsidRPr="00FF486D">
              <w:rPr>
                <w:rFonts w:ascii="Times New Roman" w:hAnsi="Times New Roman" w:cs="Times New Roman"/>
                <w:i/>
                <w:iCs/>
                <w:color w:val="000000"/>
                <w:spacing w:val="-10"/>
                <w:sz w:val="26"/>
                <w:szCs w:val="26"/>
                <w:lang w:val="vi-VN"/>
              </w:rPr>
              <w:t>ân sách nhà nước và các quy định của pháp luật có liên quan.</w:t>
            </w:r>
            <w:r w:rsidRPr="00FF486D">
              <w:rPr>
                <w:rFonts w:ascii="Times New Roman" w:hAnsi="Times New Roman" w:cs="Times New Roman"/>
                <w:i/>
                <w:iCs/>
                <w:color w:val="000000"/>
                <w:spacing w:val="-10"/>
                <w:sz w:val="26"/>
                <w:szCs w:val="26"/>
              </w:rPr>
              <w:t>"</w:t>
            </w:r>
          </w:p>
          <w:p w14:paraId="7C4E7F8F" w14:textId="53527F40" w:rsidR="001108F4" w:rsidRPr="00FF486D" w:rsidRDefault="001108F4" w:rsidP="00465268">
            <w:pPr>
              <w:spacing w:before="60" w:after="60"/>
              <w:jc w:val="both"/>
              <w:rPr>
                <w:rFonts w:ascii="Times New Roman" w:hAnsi="Times New Roman" w:cs="Times New Roman"/>
                <w:color w:val="000000"/>
                <w:sz w:val="26"/>
                <w:szCs w:val="26"/>
              </w:rPr>
            </w:pPr>
            <w:r w:rsidRPr="00FF486D">
              <w:rPr>
                <w:rFonts w:ascii="Times New Roman" w:hAnsi="Times New Roman" w:cs="Times New Roman"/>
                <w:color w:val="000000"/>
                <w:sz w:val="26"/>
                <w:szCs w:val="26"/>
              </w:rPr>
              <w:t>Sở Tài chính đề nghị Sở Giáo dục và Đào tạo điều chỉnh, bổ sung như sau</w:t>
            </w:r>
          </w:p>
          <w:p w14:paraId="5E754978" w14:textId="77777777" w:rsidR="001108F4" w:rsidRPr="00FF486D" w:rsidRDefault="001108F4" w:rsidP="00465268">
            <w:pPr>
              <w:spacing w:before="60" w:after="60"/>
              <w:jc w:val="both"/>
              <w:rPr>
                <w:rFonts w:ascii="Times New Roman" w:hAnsi="Times New Roman" w:cs="Times New Roman"/>
                <w:i/>
                <w:iCs/>
                <w:spacing w:val="-8"/>
                <w:sz w:val="26"/>
                <w:szCs w:val="26"/>
              </w:rPr>
            </w:pPr>
            <w:r w:rsidRPr="00FF486D">
              <w:rPr>
                <w:rFonts w:ascii="Times New Roman" w:hAnsi="Times New Roman" w:cs="Times New Roman"/>
                <w:i/>
                <w:iCs/>
                <w:spacing w:val="-8"/>
                <w:sz w:val="26"/>
                <w:szCs w:val="26"/>
              </w:rPr>
              <w:t>"Điều 3. Trách nhiệm của Sở Giáo dục và Đào tạo</w:t>
            </w:r>
          </w:p>
          <w:p w14:paraId="40DBC6A5" w14:textId="787B3C81" w:rsidR="001108F4" w:rsidRPr="00FF486D" w:rsidRDefault="001108F4" w:rsidP="00465268">
            <w:pPr>
              <w:widowControl w:val="0"/>
              <w:spacing w:before="60" w:after="60"/>
              <w:jc w:val="both"/>
              <w:rPr>
                <w:rFonts w:ascii="Times New Roman" w:hAnsi="Times New Roman" w:cs="Times New Roman"/>
                <w:i/>
                <w:iCs/>
                <w:color w:val="000000"/>
                <w:sz w:val="26"/>
                <w:szCs w:val="26"/>
                <w:lang w:val="vi-VN"/>
              </w:rPr>
            </w:pPr>
            <w:r w:rsidRPr="00FF486D">
              <w:rPr>
                <w:rFonts w:ascii="Times New Roman" w:hAnsi="Times New Roman" w:cs="Times New Roman"/>
                <w:i/>
                <w:iCs/>
                <w:color w:val="000000"/>
                <w:sz w:val="26"/>
                <w:szCs w:val="26"/>
                <w:lang w:val="vi-VN"/>
              </w:rPr>
              <w:t>3. Chủ trì, phối hợp với các cơ quan, đơn vị liên quan tham mưu UBND Thành phố trình Hội đồng nhân dân Thành phố quy định nội dung chi, mức chi đối với hoạt động dạy thêm, học thêm trong nhà trường sử dụng ngân sách nhà nước thuộc phạm vi quản lý của Thành</w:t>
            </w:r>
            <w:r>
              <w:rPr>
                <w:rFonts w:ascii="Times New Roman" w:hAnsi="Times New Roman" w:cs="Times New Roman"/>
                <w:i/>
                <w:iCs/>
                <w:color w:val="000000"/>
                <w:sz w:val="26"/>
                <w:szCs w:val="26"/>
                <w:lang w:val="vi-VN"/>
              </w:rPr>
              <w:t xml:space="preserve"> </w:t>
            </w:r>
            <w:r w:rsidRPr="00FF486D">
              <w:rPr>
                <w:rFonts w:ascii="Times New Roman" w:hAnsi="Times New Roman" w:cs="Times New Roman"/>
                <w:i/>
                <w:iCs/>
                <w:color w:val="000000"/>
                <w:sz w:val="26"/>
                <w:szCs w:val="26"/>
                <w:lang w:val="vi-VN"/>
              </w:rPr>
              <w:t>phố theo quy định của Luật ngân sách nhà nước và các quy định của pháp luật có liên quan."</w:t>
            </w:r>
          </w:p>
          <w:p w14:paraId="1AE07EFB" w14:textId="28608C5D" w:rsidR="001108F4" w:rsidRPr="00FF486D" w:rsidRDefault="001108F4" w:rsidP="00465268">
            <w:pPr>
              <w:spacing w:before="60" w:after="60"/>
              <w:jc w:val="both"/>
              <w:rPr>
                <w:rFonts w:ascii="Times New Roman" w:hAnsi="Times New Roman" w:cs="Times New Roman"/>
                <w:color w:val="000000"/>
                <w:sz w:val="26"/>
                <w:szCs w:val="26"/>
                <w:lang w:val="vi-VN"/>
              </w:rPr>
            </w:pPr>
            <w:r w:rsidRPr="00FF486D">
              <w:rPr>
                <w:rFonts w:ascii="Times New Roman" w:hAnsi="Times New Roman" w:cs="Times New Roman"/>
                <w:i/>
                <w:iCs/>
                <w:color w:val="000000"/>
                <w:sz w:val="26"/>
                <w:szCs w:val="26"/>
                <w:lang w:val="vi-VN"/>
              </w:rPr>
              <w:t>-</w:t>
            </w:r>
            <w:r w:rsidRPr="00FF486D">
              <w:rPr>
                <w:rFonts w:ascii="Times New Roman" w:hAnsi="Times New Roman" w:cs="Times New Roman"/>
                <w:color w:val="000000"/>
                <w:sz w:val="26"/>
                <w:szCs w:val="26"/>
                <w:lang w:val="vi-VN"/>
              </w:rPr>
              <w:t xml:space="preserve"> Tại Điều 4 dự thảo quy định về trách nhiệm của Sở Tài chính như sau:</w:t>
            </w:r>
          </w:p>
          <w:p w14:paraId="4B61444C" w14:textId="0E5F9D4D" w:rsidR="001108F4" w:rsidRPr="00FF486D" w:rsidRDefault="001108F4" w:rsidP="00465268">
            <w:pPr>
              <w:spacing w:before="60" w:after="60"/>
              <w:jc w:val="both"/>
              <w:rPr>
                <w:rFonts w:ascii="Times New Roman" w:hAnsi="Times New Roman" w:cs="Times New Roman"/>
                <w:bCs/>
                <w:i/>
                <w:iCs/>
                <w:color w:val="000000"/>
                <w:sz w:val="26"/>
                <w:szCs w:val="26"/>
                <w:lang w:val="vi-VN"/>
              </w:rPr>
            </w:pPr>
            <w:r w:rsidRPr="00FF486D">
              <w:rPr>
                <w:rFonts w:ascii="Times New Roman" w:hAnsi="Times New Roman" w:cs="Times New Roman"/>
                <w:bCs/>
                <w:i/>
                <w:iCs/>
                <w:color w:val="000000"/>
                <w:sz w:val="26"/>
                <w:szCs w:val="26"/>
                <w:lang w:val="vi-VN"/>
              </w:rPr>
              <w:t>"Điều 4. Trách nhiệm của Sở Tài chính</w:t>
            </w:r>
          </w:p>
          <w:p w14:paraId="6D85E9F4" w14:textId="05225703" w:rsidR="001108F4" w:rsidRPr="00FF486D" w:rsidRDefault="001108F4" w:rsidP="00465268">
            <w:pPr>
              <w:spacing w:before="60" w:after="60"/>
              <w:jc w:val="both"/>
              <w:rPr>
                <w:rFonts w:ascii="Times New Roman" w:hAnsi="Times New Roman" w:cs="Times New Roman"/>
                <w:bCs/>
                <w:i/>
                <w:iCs/>
                <w:color w:val="000000"/>
                <w:sz w:val="26"/>
                <w:szCs w:val="26"/>
                <w:lang w:val="vi-VN"/>
              </w:rPr>
            </w:pPr>
            <w:r w:rsidRPr="00FF486D">
              <w:rPr>
                <w:rFonts w:ascii="Times New Roman" w:hAnsi="Times New Roman" w:cs="Times New Roman"/>
                <w:bCs/>
                <w:i/>
                <w:iCs/>
                <w:color w:val="000000"/>
                <w:sz w:val="26"/>
                <w:szCs w:val="26"/>
                <w:lang w:val="vi-VN"/>
              </w:rPr>
              <w:t xml:space="preserve">Phối hợp với Sở Giáo dục và Đào tạo, các sở, ban, ngành, địa phương liên quan tham mưu Ủy ban nhân dân Thành phố trình Hội đồng nhân dân Thành phố quy định nội dung chi, mức chi cho hoạt động dạy thêm, học thêm trong nhà trường; Chủ trì tham mưu cấp có thẩm quyền cân đối nguồn kinh phí ngân </w:t>
            </w:r>
            <w:r w:rsidRPr="00FF486D">
              <w:rPr>
                <w:rFonts w:ascii="Times New Roman" w:hAnsi="Times New Roman" w:cs="Times New Roman"/>
                <w:bCs/>
                <w:i/>
                <w:iCs/>
                <w:color w:val="000000"/>
                <w:sz w:val="26"/>
                <w:szCs w:val="26"/>
                <w:lang w:val="vi-VN"/>
              </w:rPr>
              <w:lastRenderedPageBreak/>
              <w:t>sách cho hoạt động dạy thêm, học thêm trong nhà trường theo quy định của  Luật ngân sách nhà nước và các quy định pháp luật hiện hành."</w:t>
            </w:r>
          </w:p>
          <w:p w14:paraId="048CB0A9" w14:textId="229F7BD9" w:rsidR="001108F4" w:rsidRPr="00FF486D" w:rsidRDefault="001108F4" w:rsidP="00465268">
            <w:pPr>
              <w:spacing w:before="60" w:after="60"/>
              <w:jc w:val="both"/>
              <w:rPr>
                <w:rFonts w:ascii="Times New Roman" w:hAnsi="Times New Roman" w:cs="Times New Roman"/>
                <w:color w:val="000000"/>
                <w:sz w:val="26"/>
                <w:szCs w:val="26"/>
                <w:lang w:val="vi-VN"/>
              </w:rPr>
            </w:pPr>
            <w:r w:rsidRPr="00FF486D">
              <w:rPr>
                <w:rFonts w:ascii="Times New Roman" w:hAnsi="Times New Roman" w:cs="Times New Roman"/>
                <w:color w:val="000000"/>
                <w:sz w:val="26"/>
                <w:szCs w:val="26"/>
                <w:lang w:val="vi-VN"/>
              </w:rPr>
              <w:t>- Sở Tài chính đề nghị Sở Giáo dục và Đào tạo điều chỉnh như sau:</w:t>
            </w:r>
          </w:p>
          <w:p w14:paraId="4B5FD7E6" w14:textId="77777777" w:rsidR="001108F4" w:rsidRPr="00FF486D" w:rsidRDefault="001108F4" w:rsidP="00465268">
            <w:pPr>
              <w:spacing w:before="60" w:after="60"/>
              <w:jc w:val="both"/>
              <w:rPr>
                <w:rFonts w:ascii="Times New Roman" w:hAnsi="Times New Roman" w:cs="Times New Roman"/>
                <w:bCs/>
                <w:i/>
                <w:iCs/>
                <w:color w:val="000000"/>
                <w:sz w:val="26"/>
                <w:szCs w:val="26"/>
                <w:lang w:val="vi-VN"/>
              </w:rPr>
            </w:pPr>
            <w:r w:rsidRPr="00FF486D">
              <w:rPr>
                <w:rFonts w:ascii="Times New Roman" w:hAnsi="Times New Roman" w:cs="Times New Roman"/>
                <w:bCs/>
                <w:i/>
                <w:iCs/>
                <w:color w:val="000000"/>
                <w:sz w:val="26"/>
                <w:szCs w:val="26"/>
                <w:lang w:val="vi-VN"/>
              </w:rPr>
              <w:t>1. Phối hợp với Sở Giáo dục và Đào tạo và các cơ quan có liên quan tham mưu UBND Thành phố trình Hội đồng nhân dân Thành phố quy định nội dung chi, mức chi đối với hoạt động dạy thêm, học thêm trong nhà trường sử dụng ngân sách nhà nước thuộc phạm vi quản lý của Thành phố;</w:t>
            </w:r>
          </w:p>
          <w:p w14:paraId="24BAD0A1" w14:textId="07B74FBA" w:rsidR="001108F4" w:rsidRPr="00FF486D" w:rsidRDefault="001108F4" w:rsidP="00465268">
            <w:pPr>
              <w:spacing w:before="60" w:after="60"/>
              <w:jc w:val="both"/>
              <w:rPr>
                <w:rFonts w:ascii="Times New Roman" w:hAnsi="Times New Roman" w:cs="Times New Roman"/>
                <w:bCs/>
                <w:i/>
                <w:iCs/>
                <w:color w:val="000000"/>
                <w:sz w:val="26"/>
                <w:szCs w:val="26"/>
                <w:lang w:val="vi-VN"/>
              </w:rPr>
            </w:pPr>
            <w:r w:rsidRPr="00FF486D">
              <w:rPr>
                <w:rFonts w:ascii="Times New Roman" w:hAnsi="Times New Roman" w:cs="Times New Roman"/>
                <w:bCs/>
                <w:i/>
                <w:iCs/>
                <w:color w:val="000000"/>
                <w:sz w:val="26"/>
                <w:szCs w:val="26"/>
                <w:lang w:val="vi-VN"/>
              </w:rPr>
              <w:t>2. Trên cơ sở đề xuất của các đơn vị tổng hợp, báo cáo UBND Thành phố trình HĐND Thành phố  bố trí  kinh phí từ nguồn ngân sách Thành phố giao các đơn vị có tổ chức cho hoạt động dạy thêm, học thêm trong nhà trường theo quy định của  Luật ngân sách nhà nước và các quy định hiện hành."</w:t>
            </w:r>
          </w:p>
          <w:p w14:paraId="541E891B" w14:textId="43DEE7AF" w:rsidR="001108F4" w:rsidRPr="00FF486D" w:rsidRDefault="001108F4" w:rsidP="00465268">
            <w:pPr>
              <w:spacing w:before="60" w:after="60"/>
              <w:jc w:val="both"/>
              <w:rPr>
                <w:rFonts w:ascii="Times New Roman" w:hAnsi="Times New Roman" w:cs="Times New Roman"/>
                <w:bCs/>
                <w:color w:val="000000"/>
                <w:sz w:val="26"/>
                <w:szCs w:val="26"/>
                <w:lang w:val="vi-VN"/>
              </w:rPr>
            </w:pPr>
            <w:r w:rsidRPr="00FF486D">
              <w:rPr>
                <w:rFonts w:ascii="Times New Roman" w:hAnsi="Times New Roman" w:cs="Times New Roman"/>
                <w:bCs/>
                <w:i/>
                <w:iCs/>
                <w:color w:val="000000"/>
                <w:sz w:val="26"/>
                <w:szCs w:val="26"/>
                <w:lang w:val="vi-VN"/>
              </w:rPr>
              <w:t>-</w:t>
            </w:r>
            <w:r w:rsidRPr="00FF486D">
              <w:rPr>
                <w:rFonts w:ascii="Times New Roman" w:hAnsi="Times New Roman" w:cs="Times New Roman"/>
                <w:bCs/>
                <w:color w:val="000000"/>
                <w:sz w:val="26"/>
                <w:szCs w:val="26"/>
                <w:lang w:val="vi-VN"/>
              </w:rPr>
              <w:t xml:space="preserve"> Đề nghị Sở Giáo dục và Đào tạo nghiên cứu Nghị quyết số 74/NQ-CP ngày 07/4/2025 về Kế hoạch thực hiện sắp xếp đơn vị hành chính và xây dựng mô hình tổ chức chính quyền địa phương 02 cấp và Công văn số 1581/BGDĐT-GDPT ngày 08/4/2025 của Bộ Giáo dục và Đào tạo về việc đảm bảo, duy trì nâng cao chất lượng hiệu quả hoạt động của các cơ sở giáo dục công lập tại các đơn vị hành chính khi thực hiện chính quyền địa phương 02 cấp để cập nhật, sửa đổi các nội dung quy định trách nhiệm quản lý về dạy thêm, học thêm của các đơn vị, địa phương tại dự thảo Quy định cho phù </w:t>
            </w:r>
            <w:r>
              <w:rPr>
                <w:rFonts w:ascii="Times New Roman" w:hAnsi="Times New Roman" w:cs="Times New Roman"/>
                <w:bCs/>
                <w:color w:val="000000"/>
                <w:sz w:val="26"/>
                <w:szCs w:val="26"/>
                <w:lang w:val="vi-VN"/>
              </w:rPr>
              <w:t>hợp.</w:t>
            </w:r>
          </w:p>
          <w:p w14:paraId="70F4795C" w14:textId="7A4AA1E2" w:rsidR="001108F4" w:rsidRDefault="001108F4" w:rsidP="00465268">
            <w:pPr>
              <w:spacing w:before="60" w:after="60"/>
              <w:jc w:val="both"/>
              <w:rPr>
                <w:rFonts w:ascii="Times New Roman" w:hAnsi="Times New Roman" w:cs="Times New Roman"/>
                <w:b/>
                <w:color w:val="000000"/>
                <w:sz w:val="26"/>
                <w:szCs w:val="26"/>
                <w:lang w:val="vi-VN"/>
              </w:rPr>
            </w:pPr>
          </w:p>
          <w:p w14:paraId="1C314DE5" w14:textId="2CDD1A94" w:rsidR="00635E9B" w:rsidRDefault="00635E9B" w:rsidP="00465268">
            <w:pPr>
              <w:spacing w:before="60" w:after="60"/>
              <w:jc w:val="both"/>
              <w:rPr>
                <w:rFonts w:ascii="Times New Roman" w:hAnsi="Times New Roman" w:cs="Times New Roman"/>
                <w:b/>
                <w:color w:val="000000"/>
                <w:sz w:val="26"/>
                <w:szCs w:val="26"/>
                <w:lang w:val="vi-VN"/>
              </w:rPr>
            </w:pPr>
          </w:p>
          <w:p w14:paraId="39517DE0" w14:textId="77777777" w:rsidR="00635E9B" w:rsidRPr="00AE7AD8" w:rsidRDefault="00635E9B" w:rsidP="00465268">
            <w:pPr>
              <w:spacing w:before="60" w:after="60"/>
              <w:jc w:val="both"/>
              <w:rPr>
                <w:rFonts w:ascii="Times New Roman" w:hAnsi="Times New Roman" w:cs="Times New Roman"/>
                <w:b/>
                <w:color w:val="000000"/>
                <w:sz w:val="26"/>
                <w:szCs w:val="26"/>
                <w:lang w:val="vi-VN"/>
              </w:rPr>
            </w:pPr>
          </w:p>
          <w:p w14:paraId="11AD3BD8" w14:textId="05810C64" w:rsidR="001108F4" w:rsidRPr="00FF486D" w:rsidRDefault="001108F4" w:rsidP="00465268">
            <w:pPr>
              <w:spacing w:before="60" w:after="60"/>
              <w:jc w:val="both"/>
              <w:rPr>
                <w:rFonts w:ascii="Times New Roman" w:hAnsi="Times New Roman" w:cs="Times New Roman"/>
                <w:bCs/>
                <w:color w:val="000000"/>
                <w:sz w:val="26"/>
                <w:szCs w:val="26"/>
                <w:lang w:val="vi-VN"/>
              </w:rPr>
            </w:pPr>
            <w:r w:rsidRPr="00FF486D">
              <w:rPr>
                <w:rFonts w:ascii="Times New Roman" w:hAnsi="Times New Roman" w:cs="Times New Roman"/>
                <w:bCs/>
                <w:color w:val="000000"/>
                <w:sz w:val="26"/>
                <w:szCs w:val="26"/>
                <w:lang w:val="vi-VN"/>
              </w:rPr>
              <w:lastRenderedPageBreak/>
              <w:t>Sở Tài chính đề nghị Sở Giáo dục và Đào tạo nghiên cứu, bổ sung vào khoản 1 Điều 11 của dự thảo một số nội dung như sau:</w:t>
            </w:r>
          </w:p>
          <w:p w14:paraId="19CAAD62" w14:textId="648D5952" w:rsidR="001108F4" w:rsidRPr="00FF486D" w:rsidRDefault="001108F4" w:rsidP="00465268">
            <w:pPr>
              <w:spacing w:before="60" w:after="60"/>
              <w:jc w:val="both"/>
              <w:rPr>
                <w:rFonts w:ascii="Times New Roman" w:hAnsi="Times New Roman" w:cs="Times New Roman"/>
                <w:bCs/>
                <w:color w:val="000000"/>
                <w:sz w:val="26"/>
                <w:szCs w:val="26"/>
                <w:lang w:val="vi-VN"/>
              </w:rPr>
            </w:pPr>
            <w:r w:rsidRPr="00FF486D">
              <w:rPr>
                <w:rFonts w:ascii="Times New Roman" w:hAnsi="Times New Roman" w:cs="Times New Roman"/>
                <w:bCs/>
                <w:color w:val="000000"/>
                <w:sz w:val="26"/>
                <w:szCs w:val="26"/>
                <w:lang w:val="vi-VN"/>
              </w:rPr>
              <w:t>- Quy định cụ thể về đối tượng, nguyên tắc, điều kiện sử dụng nguồn kinh phí ngân sách nhà nước đối với hoạt động dạy thêm, học thêm trong nhà trường.</w:t>
            </w:r>
          </w:p>
          <w:p w14:paraId="3E942F4A" w14:textId="77777777" w:rsidR="001108F4" w:rsidRPr="00FF486D" w:rsidRDefault="001108F4" w:rsidP="00465268">
            <w:pPr>
              <w:spacing w:before="60" w:after="60"/>
              <w:jc w:val="both"/>
              <w:rPr>
                <w:rFonts w:ascii="Times New Roman" w:hAnsi="Times New Roman" w:cs="Times New Roman"/>
                <w:bCs/>
                <w:color w:val="000000"/>
                <w:sz w:val="26"/>
                <w:szCs w:val="26"/>
                <w:lang w:val="vi-VN"/>
              </w:rPr>
            </w:pPr>
            <w:r w:rsidRPr="00FF486D">
              <w:rPr>
                <w:rFonts w:ascii="Times New Roman" w:hAnsi="Times New Roman" w:cs="Times New Roman"/>
                <w:bCs/>
                <w:color w:val="000000"/>
                <w:sz w:val="26"/>
                <w:szCs w:val="26"/>
                <w:lang w:val="vi-VN"/>
              </w:rPr>
              <w:t>- Quy định về phương thức hỗ trợ từ ngân sách Thành phố đối với hoạt động dạy thêm, học thêm trong nhà trường.</w:t>
            </w:r>
          </w:p>
          <w:p w14:paraId="4B502BD5" w14:textId="765F3C2B" w:rsidR="001108F4" w:rsidRPr="00FF486D" w:rsidRDefault="001108F4" w:rsidP="00465268">
            <w:pPr>
              <w:spacing w:before="60" w:after="60"/>
              <w:jc w:val="both"/>
              <w:rPr>
                <w:rFonts w:ascii="Times New Roman" w:hAnsi="Times New Roman" w:cs="Times New Roman"/>
                <w:bCs/>
                <w:color w:val="000000"/>
                <w:sz w:val="26"/>
                <w:szCs w:val="26"/>
                <w:lang w:val="vi-VN"/>
              </w:rPr>
            </w:pPr>
            <w:r w:rsidRPr="00FF486D">
              <w:rPr>
                <w:rFonts w:ascii="Times New Roman" w:hAnsi="Times New Roman" w:cs="Times New Roman"/>
                <w:bCs/>
                <w:color w:val="000000"/>
                <w:sz w:val="26"/>
                <w:szCs w:val="26"/>
                <w:lang w:val="vi-VN"/>
              </w:rPr>
              <w:t>- Việc quản lý, sử dụng thanh quyết toán kinh phí dạy thêm, học thêm trong nhà trường: Thực hiện theo quy định của Luật ngân sách nhà nước, Luật Kế toán và các quy định pháp luật có liên quan.</w:t>
            </w:r>
          </w:p>
        </w:tc>
        <w:tc>
          <w:tcPr>
            <w:tcW w:w="2976" w:type="dxa"/>
            <w:shd w:val="clear" w:color="auto" w:fill="auto"/>
          </w:tcPr>
          <w:p w14:paraId="410CAAED" w14:textId="77777777" w:rsidR="005062B9" w:rsidRDefault="005062B9" w:rsidP="00465268">
            <w:pPr>
              <w:spacing w:before="60" w:after="60"/>
              <w:jc w:val="both"/>
              <w:rPr>
                <w:rFonts w:ascii="Times New Roman" w:hAnsi="Times New Roman" w:cs="Times New Roman"/>
                <w:sz w:val="26"/>
                <w:szCs w:val="26"/>
                <w:lang w:val="vi-VN"/>
              </w:rPr>
            </w:pPr>
          </w:p>
          <w:p w14:paraId="50881A69" w14:textId="605BE929" w:rsidR="001108F4" w:rsidRPr="00FF486D" w:rsidRDefault="001108F4" w:rsidP="00465268">
            <w:pPr>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Đã bổ sung căn cứ pháp lý vào dự thảo Quyết định ban hành Quy định về dạy thêm, học thêm trên địa bàn thành phố Hà Nội.</w:t>
            </w:r>
          </w:p>
          <w:p w14:paraId="50B269D8" w14:textId="77777777" w:rsidR="001108F4" w:rsidRPr="00FF486D" w:rsidRDefault="001108F4" w:rsidP="00465268">
            <w:pPr>
              <w:spacing w:before="60" w:after="60"/>
              <w:jc w:val="both"/>
              <w:rPr>
                <w:rFonts w:ascii="Times New Roman" w:hAnsi="Times New Roman" w:cs="Times New Roman"/>
                <w:sz w:val="26"/>
                <w:szCs w:val="26"/>
                <w:lang w:val="vi-VN"/>
              </w:rPr>
            </w:pPr>
          </w:p>
          <w:p w14:paraId="1DC2769A" w14:textId="77777777" w:rsidR="001108F4" w:rsidRPr="00FF486D" w:rsidRDefault="001108F4" w:rsidP="00465268">
            <w:pPr>
              <w:spacing w:before="60" w:after="60"/>
              <w:jc w:val="both"/>
              <w:rPr>
                <w:rFonts w:ascii="Times New Roman" w:hAnsi="Times New Roman" w:cs="Times New Roman"/>
                <w:sz w:val="26"/>
                <w:szCs w:val="26"/>
                <w:lang w:val="vi-VN"/>
              </w:rPr>
            </w:pPr>
          </w:p>
          <w:p w14:paraId="43C5A01E" w14:textId="77777777" w:rsidR="001108F4" w:rsidRPr="00FF486D" w:rsidRDefault="001108F4" w:rsidP="00465268">
            <w:pPr>
              <w:spacing w:before="60" w:after="60"/>
              <w:jc w:val="both"/>
              <w:rPr>
                <w:rFonts w:ascii="Times New Roman" w:hAnsi="Times New Roman" w:cs="Times New Roman"/>
                <w:sz w:val="26"/>
                <w:szCs w:val="26"/>
                <w:lang w:val="vi-VN"/>
              </w:rPr>
            </w:pPr>
          </w:p>
          <w:p w14:paraId="7EB174C5" w14:textId="77777777" w:rsidR="001108F4" w:rsidRPr="00FF486D" w:rsidRDefault="001108F4" w:rsidP="00465268">
            <w:pPr>
              <w:spacing w:before="60" w:after="60"/>
              <w:jc w:val="both"/>
              <w:rPr>
                <w:rFonts w:ascii="Times New Roman" w:hAnsi="Times New Roman" w:cs="Times New Roman"/>
                <w:sz w:val="26"/>
                <w:szCs w:val="26"/>
                <w:lang w:val="vi-VN"/>
              </w:rPr>
            </w:pPr>
          </w:p>
          <w:p w14:paraId="52FF08F8" w14:textId="77777777" w:rsidR="001108F4" w:rsidRPr="00FF486D" w:rsidRDefault="001108F4" w:rsidP="00465268">
            <w:pPr>
              <w:spacing w:before="60" w:after="60"/>
              <w:jc w:val="both"/>
              <w:rPr>
                <w:rFonts w:ascii="Times New Roman" w:hAnsi="Times New Roman" w:cs="Times New Roman"/>
                <w:sz w:val="26"/>
                <w:szCs w:val="26"/>
                <w:lang w:val="vi-VN"/>
              </w:rPr>
            </w:pPr>
          </w:p>
          <w:p w14:paraId="53DC0288" w14:textId="77777777" w:rsidR="001108F4" w:rsidRPr="00FF486D" w:rsidRDefault="001108F4" w:rsidP="00465268">
            <w:pPr>
              <w:spacing w:before="60" w:after="60"/>
              <w:jc w:val="both"/>
              <w:rPr>
                <w:rFonts w:ascii="Times New Roman" w:hAnsi="Times New Roman" w:cs="Times New Roman"/>
                <w:sz w:val="26"/>
                <w:szCs w:val="26"/>
                <w:lang w:val="vi-VN"/>
              </w:rPr>
            </w:pPr>
          </w:p>
          <w:p w14:paraId="27420DA6" w14:textId="77777777" w:rsidR="001108F4" w:rsidRPr="00FF486D" w:rsidRDefault="001108F4" w:rsidP="00465268">
            <w:pPr>
              <w:spacing w:before="60" w:after="60"/>
              <w:jc w:val="both"/>
              <w:rPr>
                <w:rFonts w:ascii="Times New Roman" w:hAnsi="Times New Roman" w:cs="Times New Roman"/>
                <w:sz w:val="26"/>
                <w:szCs w:val="26"/>
                <w:lang w:val="vi-VN"/>
              </w:rPr>
            </w:pPr>
          </w:p>
          <w:p w14:paraId="5734CE04" w14:textId="77777777" w:rsidR="001108F4" w:rsidRPr="00FF486D" w:rsidRDefault="001108F4" w:rsidP="00465268">
            <w:pPr>
              <w:spacing w:before="60" w:after="60"/>
              <w:jc w:val="both"/>
              <w:rPr>
                <w:rFonts w:ascii="Times New Roman" w:hAnsi="Times New Roman" w:cs="Times New Roman"/>
                <w:sz w:val="26"/>
                <w:szCs w:val="26"/>
                <w:lang w:val="vi-VN"/>
              </w:rPr>
            </w:pPr>
          </w:p>
          <w:p w14:paraId="1367E1A1" w14:textId="77777777" w:rsidR="001108F4" w:rsidRPr="00FF486D" w:rsidRDefault="001108F4" w:rsidP="00465268">
            <w:pPr>
              <w:spacing w:before="60" w:after="60"/>
              <w:jc w:val="both"/>
              <w:rPr>
                <w:rFonts w:ascii="Times New Roman" w:hAnsi="Times New Roman" w:cs="Times New Roman"/>
                <w:sz w:val="26"/>
                <w:szCs w:val="26"/>
                <w:lang w:val="vi-VN"/>
              </w:rPr>
            </w:pPr>
          </w:p>
          <w:p w14:paraId="3DB90C92" w14:textId="77777777" w:rsidR="001108F4" w:rsidRPr="00FF486D" w:rsidRDefault="001108F4" w:rsidP="00465268">
            <w:pPr>
              <w:spacing w:before="60" w:after="60"/>
              <w:jc w:val="both"/>
              <w:rPr>
                <w:rFonts w:ascii="Times New Roman" w:hAnsi="Times New Roman" w:cs="Times New Roman"/>
                <w:sz w:val="26"/>
                <w:szCs w:val="26"/>
                <w:lang w:val="vi-VN"/>
              </w:rPr>
            </w:pPr>
          </w:p>
          <w:p w14:paraId="28A52F5B" w14:textId="77777777" w:rsidR="001108F4" w:rsidRPr="00FF486D" w:rsidRDefault="001108F4" w:rsidP="00465268">
            <w:pPr>
              <w:spacing w:before="60" w:after="60"/>
              <w:jc w:val="both"/>
              <w:rPr>
                <w:rFonts w:ascii="Times New Roman" w:hAnsi="Times New Roman" w:cs="Times New Roman"/>
                <w:sz w:val="26"/>
                <w:szCs w:val="26"/>
                <w:lang w:val="vi-VN"/>
              </w:rPr>
            </w:pPr>
          </w:p>
          <w:p w14:paraId="50A6BBB5" w14:textId="77777777" w:rsidR="001108F4" w:rsidRDefault="001108F4" w:rsidP="00465268">
            <w:pPr>
              <w:spacing w:before="60" w:after="60"/>
              <w:jc w:val="both"/>
              <w:rPr>
                <w:rFonts w:ascii="Times New Roman" w:hAnsi="Times New Roman" w:cs="Times New Roman"/>
                <w:sz w:val="34"/>
                <w:szCs w:val="34"/>
                <w:lang w:val="vi-VN"/>
              </w:rPr>
            </w:pPr>
          </w:p>
          <w:p w14:paraId="1E724DAD" w14:textId="77777777" w:rsidR="001108F4" w:rsidRDefault="001108F4" w:rsidP="00465268">
            <w:pPr>
              <w:spacing w:before="60" w:after="60"/>
              <w:jc w:val="both"/>
              <w:rPr>
                <w:rFonts w:ascii="Times New Roman" w:hAnsi="Times New Roman" w:cs="Times New Roman"/>
                <w:sz w:val="34"/>
                <w:szCs w:val="34"/>
                <w:lang w:val="vi-VN"/>
              </w:rPr>
            </w:pPr>
          </w:p>
          <w:p w14:paraId="728CCA68" w14:textId="77777777" w:rsidR="001108F4" w:rsidRDefault="001108F4" w:rsidP="00465268">
            <w:pPr>
              <w:spacing w:before="60" w:after="60"/>
              <w:jc w:val="both"/>
              <w:rPr>
                <w:rFonts w:ascii="Times New Roman" w:hAnsi="Times New Roman" w:cs="Times New Roman"/>
                <w:sz w:val="34"/>
                <w:szCs w:val="34"/>
                <w:lang w:val="vi-VN"/>
              </w:rPr>
            </w:pPr>
          </w:p>
          <w:p w14:paraId="488225C3" w14:textId="77777777" w:rsidR="001108F4" w:rsidRDefault="001108F4" w:rsidP="00465268">
            <w:pPr>
              <w:spacing w:before="60" w:after="60"/>
              <w:jc w:val="both"/>
              <w:rPr>
                <w:rFonts w:ascii="Times New Roman" w:hAnsi="Times New Roman" w:cs="Times New Roman"/>
                <w:sz w:val="34"/>
                <w:szCs w:val="34"/>
                <w:lang w:val="vi-VN"/>
              </w:rPr>
            </w:pPr>
          </w:p>
          <w:p w14:paraId="569E5BC1" w14:textId="77777777" w:rsidR="001108F4" w:rsidRDefault="001108F4" w:rsidP="00465268">
            <w:pPr>
              <w:spacing w:before="60" w:after="60"/>
              <w:jc w:val="both"/>
              <w:rPr>
                <w:rFonts w:ascii="Times New Roman" w:hAnsi="Times New Roman" w:cs="Times New Roman"/>
                <w:sz w:val="34"/>
                <w:szCs w:val="34"/>
                <w:lang w:val="vi-VN"/>
              </w:rPr>
            </w:pPr>
          </w:p>
          <w:p w14:paraId="7C710E33" w14:textId="77777777" w:rsidR="001108F4" w:rsidRDefault="001108F4" w:rsidP="00465268">
            <w:pPr>
              <w:spacing w:before="60" w:after="60"/>
              <w:jc w:val="both"/>
              <w:rPr>
                <w:rFonts w:ascii="Times New Roman" w:hAnsi="Times New Roman" w:cs="Times New Roman"/>
                <w:sz w:val="34"/>
                <w:szCs w:val="34"/>
                <w:lang w:val="vi-VN"/>
              </w:rPr>
            </w:pPr>
          </w:p>
          <w:p w14:paraId="1D76E800" w14:textId="77777777" w:rsidR="001108F4" w:rsidRDefault="001108F4" w:rsidP="00465268">
            <w:pPr>
              <w:spacing w:before="60" w:after="60"/>
              <w:jc w:val="both"/>
              <w:rPr>
                <w:rFonts w:ascii="Times New Roman" w:hAnsi="Times New Roman" w:cs="Times New Roman"/>
                <w:sz w:val="34"/>
                <w:szCs w:val="34"/>
                <w:lang w:val="vi-VN"/>
              </w:rPr>
            </w:pPr>
          </w:p>
          <w:p w14:paraId="5648599A" w14:textId="77777777" w:rsidR="001108F4" w:rsidRDefault="001108F4" w:rsidP="00465268">
            <w:pPr>
              <w:spacing w:before="60" w:after="60"/>
              <w:jc w:val="both"/>
              <w:rPr>
                <w:rFonts w:ascii="Times New Roman" w:hAnsi="Times New Roman" w:cs="Times New Roman"/>
                <w:sz w:val="34"/>
                <w:szCs w:val="34"/>
                <w:lang w:val="vi-VN"/>
              </w:rPr>
            </w:pPr>
          </w:p>
          <w:p w14:paraId="5D199CFB" w14:textId="77777777" w:rsidR="001108F4" w:rsidRDefault="001108F4" w:rsidP="00465268">
            <w:pPr>
              <w:spacing w:before="60" w:after="60"/>
              <w:jc w:val="both"/>
              <w:rPr>
                <w:rFonts w:ascii="Times New Roman" w:hAnsi="Times New Roman" w:cs="Times New Roman"/>
                <w:sz w:val="34"/>
                <w:szCs w:val="34"/>
                <w:lang w:val="vi-VN"/>
              </w:rPr>
            </w:pPr>
          </w:p>
          <w:p w14:paraId="62C9C704" w14:textId="77777777" w:rsidR="001108F4" w:rsidRDefault="001108F4" w:rsidP="00465268">
            <w:pPr>
              <w:spacing w:before="60" w:after="60"/>
              <w:jc w:val="both"/>
              <w:rPr>
                <w:rFonts w:ascii="Times New Roman" w:hAnsi="Times New Roman" w:cs="Times New Roman"/>
                <w:sz w:val="34"/>
                <w:szCs w:val="34"/>
                <w:lang w:val="vi-VN"/>
              </w:rPr>
            </w:pPr>
          </w:p>
          <w:p w14:paraId="7495192B" w14:textId="77777777" w:rsidR="001108F4" w:rsidRDefault="001108F4" w:rsidP="00465268">
            <w:pPr>
              <w:spacing w:before="60" w:after="60"/>
              <w:jc w:val="both"/>
              <w:rPr>
                <w:rFonts w:ascii="Times New Roman" w:hAnsi="Times New Roman" w:cs="Times New Roman"/>
                <w:sz w:val="34"/>
                <w:szCs w:val="34"/>
                <w:lang w:val="vi-VN"/>
              </w:rPr>
            </w:pPr>
          </w:p>
          <w:p w14:paraId="13D948D2" w14:textId="77777777" w:rsidR="001108F4" w:rsidRDefault="001108F4" w:rsidP="00465268">
            <w:pPr>
              <w:spacing w:before="60" w:after="60"/>
              <w:jc w:val="both"/>
              <w:rPr>
                <w:rFonts w:ascii="Times New Roman" w:hAnsi="Times New Roman" w:cs="Times New Roman"/>
                <w:sz w:val="34"/>
                <w:szCs w:val="34"/>
                <w:lang w:val="vi-VN"/>
              </w:rPr>
            </w:pPr>
          </w:p>
          <w:p w14:paraId="42AC5D1B" w14:textId="77777777" w:rsidR="001108F4" w:rsidRDefault="001108F4" w:rsidP="00465268">
            <w:pPr>
              <w:spacing w:before="60" w:after="60"/>
              <w:jc w:val="both"/>
              <w:rPr>
                <w:rFonts w:ascii="Times New Roman" w:hAnsi="Times New Roman" w:cs="Times New Roman"/>
                <w:sz w:val="34"/>
                <w:szCs w:val="34"/>
                <w:lang w:val="vi-VN"/>
              </w:rPr>
            </w:pPr>
          </w:p>
          <w:p w14:paraId="6DD7D866" w14:textId="77777777" w:rsidR="001108F4" w:rsidRDefault="001108F4" w:rsidP="00465268">
            <w:pPr>
              <w:spacing w:before="60" w:after="60"/>
              <w:jc w:val="both"/>
              <w:rPr>
                <w:rFonts w:ascii="Times New Roman" w:hAnsi="Times New Roman" w:cs="Times New Roman"/>
                <w:sz w:val="34"/>
                <w:szCs w:val="34"/>
                <w:lang w:val="vi-VN"/>
              </w:rPr>
            </w:pPr>
          </w:p>
          <w:p w14:paraId="66048B3D" w14:textId="77777777" w:rsidR="001108F4" w:rsidRDefault="001108F4" w:rsidP="00465268">
            <w:pPr>
              <w:spacing w:before="60" w:after="60"/>
              <w:jc w:val="both"/>
              <w:rPr>
                <w:rFonts w:ascii="Times New Roman" w:hAnsi="Times New Roman" w:cs="Times New Roman"/>
                <w:sz w:val="34"/>
                <w:szCs w:val="34"/>
                <w:lang w:val="vi-VN"/>
              </w:rPr>
            </w:pPr>
          </w:p>
          <w:p w14:paraId="348AA087" w14:textId="77777777" w:rsidR="001108F4" w:rsidRPr="00465268" w:rsidRDefault="001108F4" w:rsidP="00465268">
            <w:pPr>
              <w:spacing w:before="60" w:after="60"/>
              <w:jc w:val="both"/>
              <w:rPr>
                <w:rFonts w:ascii="Times New Roman" w:hAnsi="Times New Roman" w:cs="Times New Roman"/>
                <w:sz w:val="34"/>
                <w:szCs w:val="34"/>
                <w:lang w:val="vi-VN"/>
              </w:rPr>
            </w:pPr>
          </w:p>
          <w:p w14:paraId="744B93A4" w14:textId="77777777" w:rsidR="001108F4" w:rsidRPr="00FF486D" w:rsidRDefault="001108F4" w:rsidP="00465268">
            <w:pPr>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Đã rà soát và chỉnh sửa dự thảo Quy định.</w:t>
            </w:r>
          </w:p>
          <w:p w14:paraId="51F6CE32" w14:textId="77777777" w:rsidR="001108F4" w:rsidRPr="00FF486D" w:rsidRDefault="001108F4" w:rsidP="00465268">
            <w:pPr>
              <w:spacing w:before="60" w:after="60"/>
              <w:jc w:val="both"/>
              <w:rPr>
                <w:rFonts w:ascii="Times New Roman" w:hAnsi="Times New Roman" w:cs="Times New Roman"/>
                <w:sz w:val="26"/>
                <w:szCs w:val="26"/>
                <w:lang w:val="vi-VN"/>
              </w:rPr>
            </w:pPr>
          </w:p>
          <w:p w14:paraId="39C34982" w14:textId="77777777" w:rsidR="001108F4" w:rsidRPr="00FF486D" w:rsidRDefault="001108F4" w:rsidP="00465268">
            <w:pPr>
              <w:spacing w:before="60" w:after="60"/>
              <w:jc w:val="both"/>
              <w:rPr>
                <w:rFonts w:ascii="Times New Roman" w:hAnsi="Times New Roman" w:cs="Times New Roman"/>
                <w:sz w:val="26"/>
                <w:szCs w:val="26"/>
                <w:lang w:val="vi-VN"/>
              </w:rPr>
            </w:pPr>
          </w:p>
          <w:p w14:paraId="41F5E0B7" w14:textId="77777777" w:rsidR="001108F4" w:rsidRPr="00FF486D" w:rsidRDefault="001108F4" w:rsidP="00465268">
            <w:pPr>
              <w:spacing w:before="60" w:after="60"/>
              <w:jc w:val="both"/>
              <w:rPr>
                <w:rFonts w:ascii="Times New Roman" w:hAnsi="Times New Roman" w:cs="Times New Roman"/>
                <w:sz w:val="26"/>
                <w:szCs w:val="26"/>
                <w:lang w:val="vi-VN"/>
              </w:rPr>
            </w:pPr>
          </w:p>
          <w:p w14:paraId="65F56DA7" w14:textId="77777777" w:rsidR="001108F4" w:rsidRPr="00FF486D" w:rsidRDefault="001108F4" w:rsidP="00465268">
            <w:pPr>
              <w:spacing w:before="60" w:after="60"/>
              <w:jc w:val="both"/>
              <w:rPr>
                <w:rFonts w:ascii="Times New Roman" w:hAnsi="Times New Roman" w:cs="Times New Roman"/>
                <w:sz w:val="26"/>
                <w:szCs w:val="26"/>
                <w:lang w:val="vi-VN"/>
              </w:rPr>
            </w:pPr>
          </w:p>
          <w:p w14:paraId="2E6FE6CC" w14:textId="77777777" w:rsidR="001108F4" w:rsidRPr="00FF486D" w:rsidRDefault="001108F4" w:rsidP="00465268">
            <w:pPr>
              <w:spacing w:before="60" w:after="60"/>
              <w:jc w:val="both"/>
              <w:rPr>
                <w:rFonts w:ascii="Times New Roman" w:hAnsi="Times New Roman" w:cs="Times New Roman"/>
                <w:sz w:val="26"/>
                <w:szCs w:val="26"/>
                <w:lang w:val="vi-VN"/>
              </w:rPr>
            </w:pPr>
          </w:p>
          <w:p w14:paraId="17EA57CE" w14:textId="77777777" w:rsidR="001108F4" w:rsidRPr="00FF486D" w:rsidRDefault="001108F4" w:rsidP="00465268">
            <w:pPr>
              <w:spacing w:before="60" w:after="60"/>
              <w:jc w:val="both"/>
              <w:rPr>
                <w:rFonts w:ascii="Times New Roman" w:hAnsi="Times New Roman" w:cs="Times New Roman"/>
                <w:sz w:val="26"/>
                <w:szCs w:val="26"/>
                <w:lang w:val="vi-VN"/>
              </w:rPr>
            </w:pPr>
          </w:p>
          <w:p w14:paraId="27BD5A9A" w14:textId="77777777" w:rsidR="001108F4" w:rsidRPr="00FF486D" w:rsidRDefault="001108F4" w:rsidP="00465268">
            <w:pPr>
              <w:spacing w:before="60" w:after="60"/>
              <w:jc w:val="both"/>
              <w:rPr>
                <w:rFonts w:ascii="Times New Roman" w:hAnsi="Times New Roman" w:cs="Times New Roman"/>
                <w:sz w:val="26"/>
                <w:szCs w:val="26"/>
                <w:lang w:val="vi-VN"/>
              </w:rPr>
            </w:pPr>
          </w:p>
          <w:p w14:paraId="6EA0F4ED" w14:textId="77777777" w:rsidR="001108F4" w:rsidRPr="00FF486D" w:rsidRDefault="001108F4" w:rsidP="00465268">
            <w:pPr>
              <w:spacing w:before="60" w:after="60"/>
              <w:jc w:val="both"/>
              <w:rPr>
                <w:rFonts w:ascii="Times New Roman" w:hAnsi="Times New Roman" w:cs="Times New Roman"/>
                <w:sz w:val="26"/>
                <w:szCs w:val="26"/>
                <w:lang w:val="vi-VN"/>
              </w:rPr>
            </w:pPr>
          </w:p>
          <w:p w14:paraId="6980DE6A" w14:textId="77777777" w:rsidR="001108F4" w:rsidRPr="00FF486D" w:rsidRDefault="001108F4" w:rsidP="00465268">
            <w:pPr>
              <w:spacing w:before="60" w:after="60"/>
              <w:jc w:val="both"/>
              <w:rPr>
                <w:rFonts w:ascii="Times New Roman" w:hAnsi="Times New Roman" w:cs="Times New Roman"/>
                <w:sz w:val="26"/>
                <w:szCs w:val="26"/>
                <w:lang w:val="vi-VN"/>
              </w:rPr>
            </w:pPr>
          </w:p>
          <w:p w14:paraId="55D15321" w14:textId="77777777" w:rsidR="001108F4" w:rsidRPr="00FF486D" w:rsidRDefault="001108F4" w:rsidP="00465268">
            <w:pPr>
              <w:spacing w:before="60" w:after="60"/>
              <w:jc w:val="both"/>
              <w:rPr>
                <w:rFonts w:ascii="Times New Roman" w:hAnsi="Times New Roman" w:cs="Times New Roman"/>
                <w:sz w:val="26"/>
                <w:szCs w:val="26"/>
                <w:lang w:val="vi-VN"/>
              </w:rPr>
            </w:pPr>
          </w:p>
          <w:p w14:paraId="710CB6A7" w14:textId="77777777" w:rsidR="001108F4" w:rsidRPr="00FF486D" w:rsidRDefault="001108F4" w:rsidP="00465268">
            <w:pPr>
              <w:spacing w:before="60" w:after="60"/>
              <w:jc w:val="both"/>
              <w:rPr>
                <w:rFonts w:ascii="Times New Roman" w:hAnsi="Times New Roman" w:cs="Times New Roman"/>
                <w:sz w:val="26"/>
                <w:szCs w:val="26"/>
                <w:lang w:val="vi-VN"/>
              </w:rPr>
            </w:pPr>
          </w:p>
          <w:p w14:paraId="0CAB6BCB" w14:textId="77777777" w:rsidR="001108F4" w:rsidRPr="00FF486D" w:rsidRDefault="001108F4" w:rsidP="00465268">
            <w:pPr>
              <w:spacing w:before="60" w:after="60"/>
              <w:jc w:val="both"/>
              <w:rPr>
                <w:rFonts w:ascii="Times New Roman" w:hAnsi="Times New Roman" w:cs="Times New Roman"/>
                <w:sz w:val="26"/>
                <w:szCs w:val="26"/>
                <w:lang w:val="vi-VN"/>
              </w:rPr>
            </w:pPr>
          </w:p>
          <w:p w14:paraId="36DE37A5" w14:textId="77777777" w:rsidR="001108F4" w:rsidRPr="00FF486D" w:rsidRDefault="001108F4" w:rsidP="00465268">
            <w:pPr>
              <w:spacing w:before="60" w:after="60"/>
              <w:jc w:val="both"/>
              <w:rPr>
                <w:rFonts w:ascii="Times New Roman" w:hAnsi="Times New Roman" w:cs="Times New Roman"/>
                <w:sz w:val="26"/>
                <w:szCs w:val="26"/>
                <w:lang w:val="vi-VN"/>
              </w:rPr>
            </w:pPr>
          </w:p>
          <w:p w14:paraId="3821BB8B" w14:textId="77777777" w:rsidR="001108F4" w:rsidRPr="00FF486D" w:rsidRDefault="001108F4" w:rsidP="00465268">
            <w:pPr>
              <w:spacing w:before="60" w:after="60"/>
              <w:jc w:val="both"/>
              <w:rPr>
                <w:rFonts w:ascii="Times New Roman" w:hAnsi="Times New Roman" w:cs="Times New Roman"/>
                <w:sz w:val="26"/>
                <w:szCs w:val="26"/>
                <w:lang w:val="vi-VN"/>
              </w:rPr>
            </w:pPr>
          </w:p>
          <w:p w14:paraId="71C5B6E3" w14:textId="77777777" w:rsidR="001108F4" w:rsidRPr="00FF486D" w:rsidRDefault="001108F4" w:rsidP="00465268">
            <w:pPr>
              <w:spacing w:before="60" w:after="60"/>
              <w:ind w:right="-44"/>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Đã rà soát và chỉnh sửa dự thảo Quy định.</w:t>
            </w:r>
          </w:p>
          <w:p w14:paraId="1550BBD5" w14:textId="6C1DAF85" w:rsidR="001108F4" w:rsidRPr="00FF486D" w:rsidRDefault="001108F4" w:rsidP="00465268">
            <w:pPr>
              <w:spacing w:before="60" w:after="60"/>
              <w:ind w:right="-44"/>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Đã rà soát và chỉnh sửa dự thảo Quy định</w:t>
            </w:r>
          </w:p>
          <w:p w14:paraId="33241428" w14:textId="26962DB5" w:rsidR="001108F4" w:rsidRPr="00FF486D" w:rsidRDefault="001108F4" w:rsidP="00465268">
            <w:pPr>
              <w:spacing w:before="60" w:after="60"/>
              <w:ind w:right="-44"/>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tại Điều 4</w:t>
            </w:r>
          </w:p>
          <w:p w14:paraId="7600D3F3" w14:textId="77777777" w:rsidR="001108F4" w:rsidRPr="00FF486D" w:rsidRDefault="001108F4" w:rsidP="00465268">
            <w:pPr>
              <w:spacing w:before="60" w:after="60"/>
              <w:jc w:val="both"/>
              <w:rPr>
                <w:rFonts w:ascii="Times New Roman" w:hAnsi="Times New Roman" w:cs="Times New Roman"/>
                <w:sz w:val="26"/>
                <w:szCs w:val="26"/>
                <w:lang w:val="vi-VN"/>
              </w:rPr>
            </w:pPr>
          </w:p>
          <w:p w14:paraId="01E225EF" w14:textId="77777777" w:rsidR="001108F4" w:rsidRPr="00FF486D" w:rsidRDefault="001108F4" w:rsidP="00465268">
            <w:pPr>
              <w:spacing w:before="60" w:after="60"/>
              <w:jc w:val="both"/>
              <w:rPr>
                <w:rFonts w:ascii="Times New Roman" w:hAnsi="Times New Roman" w:cs="Times New Roman"/>
                <w:sz w:val="26"/>
                <w:szCs w:val="26"/>
                <w:lang w:val="vi-VN"/>
              </w:rPr>
            </w:pPr>
          </w:p>
          <w:p w14:paraId="39D740A8" w14:textId="77777777" w:rsidR="001108F4" w:rsidRDefault="001108F4" w:rsidP="00465268">
            <w:pPr>
              <w:spacing w:before="60" w:after="60"/>
              <w:jc w:val="both"/>
              <w:rPr>
                <w:rFonts w:ascii="Times New Roman" w:hAnsi="Times New Roman" w:cs="Times New Roman"/>
                <w:sz w:val="26"/>
                <w:szCs w:val="26"/>
                <w:lang w:val="vi-VN"/>
              </w:rPr>
            </w:pPr>
          </w:p>
          <w:p w14:paraId="09870BB9" w14:textId="77777777" w:rsidR="001108F4" w:rsidRDefault="001108F4" w:rsidP="00465268">
            <w:pPr>
              <w:spacing w:before="60" w:after="60"/>
              <w:jc w:val="both"/>
              <w:rPr>
                <w:rFonts w:ascii="Times New Roman" w:hAnsi="Times New Roman" w:cs="Times New Roman"/>
                <w:sz w:val="26"/>
                <w:szCs w:val="26"/>
                <w:lang w:val="vi-VN"/>
              </w:rPr>
            </w:pPr>
          </w:p>
          <w:p w14:paraId="5DBF9654" w14:textId="77777777" w:rsidR="001108F4" w:rsidRDefault="001108F4" w:rsidP="00465268">
            <w:pPr>
              <w:spacing w:before="60" w:after="60"/>
              <w:jc w:val="both"/>
              <w:rPr>
                <w:rFonts w:ascii="Times New Roman" w:hAnsi="Times New Roman" w:cs="Times New Roman"/>
                <w:sz w:val="26"/>
                <w:szCs w:val="26"/>
                <w:lang w:val="vi-VN"/>
              </w:rPr>
            </w:pPr>
          </w:p>
          <w:p w14:paraId="33B24D3F" w14:textId="77777777" w:rsidR="001108F4" w:rsidRDefault="001108F4" w:rsidP="00465268">
            <w:pPr>
              <w:spacing w:before="60" w:after="60"/>
              <w:jc w:val="both"/>
              <w:rPr>
                <w:rFonts w:ascii="Times New Roman" w:hAnsi="Times New Roman" w:cs="Times New Roman"/>
                <w:sz w:val="26"/>
                <w:szCs w:val="26"/>
                <w:lang w:val="vi-VN"/>
              </w:rPr>
            </w:pPr>
          </w:p>
          <w:p w14:paraId="6B2F699B" w14:textId="77777777" w:rsidR="001108F4" w:rsidRDefault="001108F4" w:rsidP="00465268">
            <w:pPr>
              <w:spacing w:before="60" w:after="60"/>
              <w:jc w:val="both"/>
              <w:rPr>
                <w:rFonts w:ascii="Times New Roman" w:hAnsi="Times New Roman" w:cs="Times New Roman"/>
                <w:sz w:val="26"/>
                <w:szCs w:val="26"/>
                <w:lang w:val="vi-VN"/>
              </w:rPr>
            </w:pPr>
          </w:p>
          <w:p w14:paraId="55EF09FE" w14:textId="77777777" w:rsidR="001108F4" w:rsidRDefault="001108F4" w:rsidP="00465268">
            <w:pPr>
              <w:spacing w:before="60" w:after="60"/>
              <w:jc w:val="both"/>
              <w:rPr>
                <w:rFonts w:ascii="Times New Roman" w:hAnsi="Times New Roman" w:cs="Times New Roman"/>
                <w:sz w:val="26"/>
                <w:szCs w:val="26"/>
                <w:lang w:val="vi-VN"/>
              </w:rPr>
            </w:pPr>
          </w:p>
          <w:p w14:paraId="377C3C3B" w14:textId="77777777" w:rsidR="001108F4" w:rsidRDefault="001108F4" w:rsidP="00465268">
            <w:pPr>
              <w:spacing w:before="60" w:after="60"/>
              <w:jc w:val="both"/>
              <w:rPr>
                <w:rFonts w:ascii="Times New Roman" w:hAnsi="Times New Roman" w:cs="Times New Roman"/>
                <w:sz w:val="26"/>
                <w:szCs w:val="26"/>
                <w:lang w:val="vi-VN"/>
              </w:rPr>
            </w:pPr>
          </w:p>
          <w:p w14:paraId="34C2B2DF" w14:textId="77777777" w:rsidR="001108F4" w:rsidRDefault="001108F4" w:rsidP="00465268">
            <w:pPr>
              <w:spacing w:before="60" w:after="60"/>
              <w:jc w:val="both"/>
              <w:rPr>
                <w:rFonts w:ascii="Times New Roman" w:hAnsi="Times New Roman" w:cs="Times New Roman"/>
                <w:sz w:val="26"/>
                <w:szCs w:val="26"/>
                <w:lang w:val="vi-VN"/>
              </w:rPr>
            </w:pPr>
          </w:p>
          <w:p w14:paraId="52A683FE" w14:textId="77777777" w:rsidR="001108F4" w:rsidRDefault="001108F4" w:rsidP="00465268">
            <w:pPr>
              <w:spacing w:before="60" w:after="60"/>
              <w:jc w:val="both"/>
              <w:rPr>
                <w:rFonts w:ascii="Times New Roman" w:hAnsi="Times New Roman" w:cs="Times New Roman"/>
                <w:sz w:val="26"/>
                <w:szCs w:val="26"/>
                <w:lang w:val="vi-VN"/>
              </w:rPr>
            </w:pPr>
          </w:p>
          <w:p w14:paraId="1F663D2E" w14:textId="77777777" w:rsidR="001108F4" w:rsidRDefault="001108F4" w:rsidP="00465268">
            <w:pPr>
              <w:spacing w:before="60" w:after="60"/>
              <w:jc w:val="both"/>
              <w:rPr>
                <w:rFonts w:ascii="Times New Roman" w:hAnsi="Times New Roman" w:cs="Times New Roman"/>
                <w:sz w:val="26"/>
                <w:szCs w:val="26"/>
                <w:lang w:val="vi-VN"/>
              </w:rPr>
            </w:pPr>
          </w:p>
          <w:p w14:paraId="7F813B10" w14:textId="77777777" w:rsidR="001108F4" w:rsidRDefault="001108F4" w:rsidP="00465268">
            <w:pPr>
              <w:spacing w:before="60" w:after="60"/>
              <w:jc w:val="both"/>
              <w:rPr>
                <w:rFonts w:ascii="Times New Roman" w:hAnsi="Times New Roman" w:cs="Times New Roman"/>
                <w:sz w:val="26"/>
                <w:szCs w:val="26"/>
                <w:lang w:val="vi-VN"/>
              </w:rPr>
            </w:pPr>
          </w:p>
          <w:p w14:paraId="41A7B972" w14:textId="77777777" w:rsidR="001108F4" w:rsidRDefault="001108F4" w:rsidP="00465268">
            <w:pPr>
              <w:spacing w:before="60" w:after="60"/>
              <w:jc w:val="both"/>
              <w:rPr>
                <w:rFonts w:ascii="Times New Roman" w:hAnsi="Times New Roman" w:cs="Times New Roman"/>
                <w:sz w:val="26"/>
                <w:szCs w:val="26"/>
                <w:lang w:val="vi-VN"/>
              </w:rPr>
            </w:pPr>
          </w:p>
          <w:p w14:paraId="4E033FCB" w14:textId="77777777" w:rsidR="001108F4" w:rsidRDefault="001108F4" w:rsidP="00465268">
            <w:pPr>
              <w:spacing w:before="60" w:after="60"/>
              <w:jc w:val="both"/>
              <w:rPr>
                <w:rFonts w:ascii="Times New Roman" w:hAnsi="Times New Roman" w:cs="Times New Roman"/>
                <w:sz w:val="26"/>
                <w:szCs w:val="26"/>
                <w:lang w:val="vi-VN"/>
              </w:rPr>
            </w:pPr>
          </w:p>
          <w:p w14:paraId="0DAA2E59" w14:textId="77777777" w:rsidR="001108F4" w:rsidRPr="00FF486D" w:rsidRDefault="001108F4" w:rsidP="00465268">
            <w:pPr>
              <w:spacing w:before="60" w:after="60"/>
              <w:jc w:val="both"/>
              <w:rPr>
                <w:rFonts w:ascii="Times New Roman" w:hAnsi="Times New Roman" w:cs="Times New Roman"/>
                <w:sz w:val="26"/>
                <w:szCs w:val="26"/>
                <w:lang w:val="vi-VN"/>
              </w:rPr>
            </w:pPr>
          </w:p>
          <w:p w14:paraId="30AAF01E" w14:textId="77777777" w:rsidR="001108F4" w:rsidRPr="00AE7AD8" w:rsidRDefault="001108F4" w:rsidP="00465268">
            <w:pPr>
              <w:spacing w:before="60" w:after="60"/>
              <w:jc w:val="both"/>
              <w:rPr>
                <w:rFonts w:ascii="Times New Roman" w:hAnsi="Times New Roman" w:cs="Times New Roman"/>
                <w:sz w:val="10"/>
                <w:szCs w:val="10"/>
                <w:lang w:val="vi-VN"/>
              </w:rPr>
            </w:pPr>
          </w:p>
          <w:p w14:paraId="0915C28C" w14:textId="77777777" w:rsidR="001108F4" w:rsidRPr="00FF486D" w:rsidRDefault="001108F4" w:rsidP="00465268">
            <w:pPr>
              <w:spacing w:before="60" w:after="60"/>
              <w:jc w:val="both"/>
              <w:rPr>
                <w:rFonts w:ascii="Times New Roman" w:hAnsi="Times New Roman" w:cs="Times New Roman"/>
                <w:spacing w:val="-6"/>
                <w:sz w:val="26"/>
                <w:szCs w:val="26"/>
                <w:lang w:val="vi-VN"/>
              </w:rPr>
            </w:pPr>
            <w:r w:rsidRPr="00FF486D">
              <w:rPr>
                <w:rFonts w:ascii="Times New Roman" w:hAnsi="Times New Roman" w:cs="Times New Roman"/>
                <w:spacing w:val="-6"/>
                <w:sz w:val="26"/>
                <w:szCs w:val="26"/>
                <w:lang w:val="vi-VN"/>
              </w:rPr>
              <w:t>Đã rà soát và chỉnh sửa dự thảo Quy định tại Điều 6, Điều 7, Điều 8.</w:t>
            </w:r>
          </w:p>
          <w:p w14:paraId="6656BE77" w14:textId="77777777" w:rsidR="001108F4" w:rsidRPr="00FF486D" w:rsidRDefault="001108F4" w:rsidP="00465268">
            <w:pPr>
              <w:spacing w:before="60" w:after="60"/>
              <w:jc w:val="both"/>
              <w:rPr>
                <w:rFonts w:ascii="Times New Roman" w:hAnsi="Times New Roman" w:cs="Times New Roman"/>
                <w:sz w:val="26"/>
                <w:szCs w:val="26"/>
                <w:lang w:val="vi-VN"/>
              </w:rPr>
            </w:pPr>
          </w:p>
          <w:p w14:paraId="2B2872D9" w14:textId="77777777" w:rsidR="001108F4" w:rsidRPr="00FF486D" w:rsidRDefault="001108F4" w:rsidP="00465268">
            <w:pPr>
              <w:spacing w:before="60" w:after="60"/>
              <w:jc w:val="both"/>
              <w:rPr>
                <w:rFonts w:ascii="Times New Roman" w:hAnsi="Times New Roman" w:cs="Times New Roman"/>
                <w:sz w:val="26"/>
                <w:szCs w:val="26"/>
                <w:lang w:val="vi-VN"/>
              </w:rPr>
            </w:pPr>
          </w:p>
          <w:p w14:paraId="01FA51C0" w14:textId="77777777" w:rsidR="001108F4" w:rsidRPr="00FF486D" w:rsidRDefault="001108F4" w:rsidP="00465268">
            <w:pPr>
              <w:spacing w:before="60" w:after="60"/>
              <w:jc w:val="both"/>
              <w:rPr>
                <w:rFonts w:ascii="Times New Roman" w:hAnsi="Times New Roman" w:cs="Times New Roman"/>
                <w:sz w:val="26"/>
                <w:szCs w:val="26"/>
                <w:lang w:val="vi-VN"/>
              </w:rPr>
            </w:pPr>
          </w:p>
          <w:p w14:paraId="6922EB62" w14:textId="77777777" w:rsidR="001108F4" w:rsidRPr="00FF486D" w:rsidRDefault="001108F4" w:rsidP="00465268">
            <w:pPr>
              <w:spacing w:before="60" w:after="60"/>
              <w:jc w:val="both"/>
              <w:rPr>
                <w:rFonts w:ascii="Times New Roman" w:hAnsi="Times New Roman" w:cs="Times New Roman"/>
                <w:sz w:val="26"/>
                <w:szCs w:val="26"/>
                <w:lang w:val="vi-VN"/>
              </w:rPr>
            </w:pPr>
          </w:p>
          <w:p w14:paraId="377FD922" w14:textId="77777777" w:rsidR="001108F4" w:rsidRDefault="001108F4" w:rsidP="00465268">
            <w:pPr>
              <w:spacing w:before="60" w:after="60"/>
              <w:jc w:val="both"/>
              <w:rPr>
                <w:rFonts w:ascii="Times New Roman" w:hAnsi="Times New Roman" w:cs="Times New Roman"/>
                <w:sz w:val="26"/>
                <w:szCs w:val="26"/>
                <w:lang w:val="vi-VN"/>
              </w:rPr>
            </w:pPr>
          </w:p>
          <w:p w14:paraId="425305CE" w14:textId="77777777" w:rsidR="001108F4" w:rsidRPr="005A076D" w:rsidRDefault="001108F4" w:rsidP="00465268">
            <w:pPr>
              <w:spacing w:before="60" w:after="60"/>
              <w:jc w:val="both"/>
              <w:rPr>
                <w:rFonts w:ascii="Times New Roman" w:hAnsi="Times New Roman" w:cs="Times New Roman"/>
                <w:sz w:val="18"/>
                <w:szCs w:val="18"/>
                <w:lang w:val="vi-VN"/>
              </w:rPr>
            </w:pPr>
          </w:p>
          <w:p w14:paraId="5DAE6052" w14:textId="2269826B" w:rsidR="001108F4" w:rsidRPr="00FF486D" w:rsidRDefault="001108F4" w:rsidP="00465268">
            <w:pPr>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Thực hiện theo Điều 3, Điều 4 của dự thảo Quy định mới</w:t>
            </w:r>
          </w:p>
        </w:tc>
      </w:tr>
      <w:tr w:rsidR="001108F4" w:rsidRPr="00FF486D" w14:paraId="342C298E" w14:textId="77777777" w:rsidTr="00BE2F74">
        <w:trPr>
          <w:trHeight w:val="322"/>
        </w:trPr>
        <w:tc>
          <w:tcPr>
            <w:tcW w:w="2122" w:type="dxa"/>
          </w:tcPr>
          <w:p w14:paraId="45AEEA8E" w14:textId="5C6BB253" w:rsidR="00DC5229" w:rsidRDefault="00DC5229" w:rsidP="00465268">
            <w:pPr>
              <w:tabs>
                <w:tab w:val="left" w:pos="3011"/>
              </w:tabs>
              <w:spacing w:before="60" w:after="60"/>
              <w:jc w:val="center"/>
              <w:rPr>
                <w:rFonts w:ascii="Times New Roman" w:hAnsi="Times New Roman" w:cs="Times New Roman"/>
                <w:sz w:val="26"/>
                <w:szCs w:val="26"/>
              </w:rPr>
            </w:pPr>
          </w:p>
          <w:p w14:paraId="74645ACE" w14:textId="77777777" w:rsidR="00DC5229" w:rsidRPr="00DC5229" w:rsidRDefault="00DC5229" w:rsidP="00DC5229">
            <w:pPr>
              <w:rPr>
                <w:rFonts w:ascii="Times New Roman" w:hAnsi="Times New Roman" w:cs="Times New Roman"/>
                <w:sz w:val="26"/>
                <w:szCs w:val="26"/>
              </w:rPr>
            </w:pPr>
          </w:p>
          <w:p w14:paraId="2AA4FB30" w14:textId="7274F61D" w:rsidR="00DC5229" w:rsidRDefault="00DC5229" w:rsidP="00DC5229">
            <w:pPr>
              <w:rPr>
                <w:rFonts w:ascii="Times New Roman" w:hAnsi="Times New Roman" w:cs="Times New Roman"/>
                <w:sz w:val="26"/>
                <w:szCs w:val="26"/>
              </w:rPr>
            </w:pPr>
          </w:p>
          <w:p w14:paraId="0C129985" w14:textId="4A41933D" w:rsidR="00DC5229" w:rsidRDefault="00DC5229" w:rsidP="00DC5229">
            <w:pPr>
              <w:rPr>
                <w:rFonts w:ascii="Times New Roman" w:hAnsi="Times New Roman" w:cs="Times New Roman"/>
                <w:sz w:val="26"/>
                <w:szCs w:val="26"/>
              </w:rPr>
            </w:pPr>
          </w:p>
          <w:p w14:paraId="50BA72AC" w14:textId="3C59F89F" w:rsidR="00DC5229" w:rsidRDefault="00DC5229" w:rsidP="00DC5229">
            <w:pPr>
              <w:rPr>
                <w:rFonts w:ascii="Times New Roman" w:hAnsi="Times New Roman" w:cs="Times New Roman"/>
                <w:sz w:val="26"/>
                <w:szCs w:val="26"/>
              </w:rPr>
            </w:pPr>
          </w:p>
          <w:p w14:paraId="092F764A" w14:textId="77777777" w:rsidR="00DC5229" w:rsidRDefault="00DC5229" w:rsidP="00DC5229">
            <w:pPr>
              <w:rPr>
                <w:rFonts w:ascii="Times New Roman" w:hAnsi="Times New Roman" w:cs="Times New Roman"/>
                <w:b/>
                <w:bCs/>
                <w:color w:val="000000"/>
                <w:sz w:val="26"/>
                <w:szCs w:val="26"/>
              </w:rPr>
            </w:pPr>
            <w:r>
              <w:rPr>
                <w:rFonts w:ascii="Times New Roman" w:hAnsi="Times New Roman" w:cs="Times New Roman"/>
                <w:b/>
                <w:bCs/>
                <w:color w:val="000000"/>
                <w:sz w:val="26"/>
                <w:szCs w:val="26"/>
              </w:rPr>
              <w:t>T</w:t>
            </w:r>
            <w:r w:rsidRPr="00FF486D">
              <w:rPr>
                <w:rFonts w:ascii="Times New Roman" w:hAnsi="Times New Roman" w:cs="Times New Roman"/>
                <w:b/>
                <w:bCs/>
                <w:color w:val="000000"/>
                <w:sz w:val="26"/>
                <w:szCs w:val="26"/>
              </w:rPr>
              <w:t>rách nhiệm của các đơn vị</w:t>
            </w:r>
          </w:p>
          <w:p w14:paraId="62A3C7EC" w14:textId="77777777" w:rsidR="001108F4" w:rsidRPr="00DC5229" w:rsidRDefault="001108F4" w:rsidP="00DC5229">
            <w:pPr>
              <w:rPr>
                <w:rFonts w:ascii="Times New Roman" w:hAnsi="Times New Roman" w:cs="Times New Roman"/>
                <w:sz w:val="26"/>
                <w:szCs w:val="26"/>
              </w:rPr>
            </w:pPr>
          </w:p>
        </w:tc>
        <w:tc>
          <w:tcPr>
            <w:tcW w:w="2409" w:type="dxa"/>
            <w:vAlign w:val="center"/>
          </w:tcPr>
          <w:p w14:paraId="65186BA3" w14:textId="1DE718CB" w:rsidR="001108F4" w:rsidRPr="00DC5229" w:rsidRDefault="001108F4" w:rsidP="00465268">
            <w:pPr>
              <w:tabs>
                <w:tab w:val="left" w:pos="3011"/>
              </w:tabs>
              <w:spacing w:before="60" w:after="60"/>
              <w:jc w:val="center"/>
              <w:rPr>
                <w:rFonts w:ascii="Times New Roman" w:hAnsi="Times New Roman" w:cs="Times New Roman"/>
                <w:b/>
                <w:sz w:val="26"/>
                <w:szCs w:val="26"/>
              </w:rPr>
            </w:pPr>
            <w:r w:rsidRPr="00DC5229">
              <w:rPr>
                <w:rFonts w:ascii="Times New Roman" w:hAnsi="Times New Roman" w:cs="Times New Roman"/>
                <w:b/>
                <w:sz w:val="26"/>
                <w:szCs w:val="26"/>
              </w:rPr>
              <w:t>Sở Nội vụ</w:t>
            </w:r>
          </w:p>
          <w:p w14:paraId="7788A626" w14:textId="6AA727E3" w:rsidR="001108F4" w:rsidRPr="00FF486D" w:rsidRDefault="001108F4" w:rsidP="00465268">
            <w:pPr>
              <w:tabs>
                <w:tab w:val="left" w:pos="3011"/>
              </w:tabs>
              <w:spacing w:before="60" w:after="60"/>
              <w:jc w:val="center"/>
              <w:rPr>
                <w:rFonts w:ascii="Times New Roman" w:hAnsi="Times New Roman" w:cs="Times New Roman"/>
                <w:sz w:val="26"/>
                <w:szCs w:val="26"/>
              </w:rPr>
            </w:pPr>
            <w:r w:rsidRPr="00FF486D">
              <w:rPr>
                <w:rFonts w:ascii="Times New Roman" w:hAnsi="Times New Roman" w:cs="Times New Roman"/>
                <w:sz w:val="26"/>
                <w:szCs w:val="26"/>
              </w:rPr>
              <w:t>(</w:t>
            </w:r>
            <w:r>
              <w:rPr>
                <w:rFonts w:ascii="Times New Roman" w:hAnsi="Times New Roman" w:cs="Times New Roman"/>
                <w:i/>
                <w:iCs/>
                <w:sz w:val="26"/>
                <w:szCs w:val="26"/>
              </w:rPr>
              <w:t>Công</w:t>
            </w:r>
            <w:r>
              <w:rPr>
                <w:rFonts w:ascii="Times New Roman" w:hAnsi="Times New Roman" w:cs="Times New Roman"/>
                <w:i/>
                <w:iCs/>
                <w:sz w:val="26"/>
                <w:szCs w:val="26"/>
                <w:lang w:val="vi-VN"/>
              </w:rPr>
              <w:t xml:space="preserve"> văn</w:t>
            </w:r>
            <w:r w:rsidRPr="00FF486D">
              <w:rPr>
                <w:rFonts w:ascii="Times New Roman" w:hAnsi="Times New Roman" w:cs="Times New Roman"/>
                <w:i/>
                <w:iCs/>
                <w:sz w:val="26"/>
                <w:szCs w:val="26"/>
              </w:rPr>
              <w:t xml:space="preserve"> số 2587/SNV -SBN ngày 13/5/2025</w:t>
            </w:r>
            <w:r w:rsidRPr="00FF486D">
              <w:rPr>
                <w:rFonts w:ascii="Times New Roman" w:hAnsi="Times New Roman" w:cs="Times New Roman"/>
                <w:sz w:val="26"/>
                <w:szCs w:val="26"/>
              </w:rPr>
              <w:t>)</w:t>
            </w:r>
          </w:p>
        </w:tc>
        <w:tc>
          <w:tcPr>
            <w:tcW w:w="6663" w:type="dxa"/>
            <w:vAlign w:val="center"/>
          </w:tcPr>
          <w:p w14:paraId="5B4E0F6E" w14:textId="2F297D4C" w:rsidR="001108F4" w:rsidRPr="00FF486D" w:rsidRDefault="001108F4" w:rsidP="00465268">
            <w:pPr>
              <w:spacing w:before="60" w:after="60"/>
              <w:jc w:val="both"/>
              <w:rPr>
                <w:rFonts w:ascii="Times New Roman" w:eastAsia="Times New Roman" w:hAnsi="Times New Roman" w:cs="Times New Roman"/>
                <w:color w:val="000000"/>
                <w:sz w:val="26"/>
                <w:szCs w:val="26"/>
              </w:rPr>
            </w:pPr>
            <w:r w:rsidRPr="00FF486D">
              <w:rPr>
                <w:rFonts w:ascii="Times New Roman" w:eastAsia="Times New Roman" w:hAnsi="Times New Roman" w:cs="Times New Roman"/>
                <w:color w:val="000000"/>
                <w:sz w:val="26"/>
                <w:szCs w:val="26"/>
              </w:rPr>
              <w:t>Bên cạnh đó, do đang sắp xếp tổ chức bộ máy chính quyền địa phương 2 cấp với dự kiến không còn UBND cấp huyện (và Phòng Giáo dục và Đào tạo) từ ngày 01/7/2025. Do đó, đề nghị bộ phận soạn thảo rà soát, điều chỉnh (hoặc có nội dung chuyển tiếp) về các nội dung liên quan đến cấp huyện (ví dụ: về thẩm quyền, trách nhiệm của UBND cấp huyện và Phòng Giáo dục và Đào tạo…) căn cứ vào 02 văn bản của Bộ Giáo dục và Đào tạo có liên quan trực tiếp gồm:</w:t>
            </w:r>
          </w:p>
          <w:p w14:paraId="5CB2D6A9" w14:textId="77777777" w:rsidR="001108F4" w:rsidRPr="00FF486D" w:rsidRDefault="001108F4" w:rsidP="00465268">
            <w:pPr>
              <w:spacing w:before="60" w:after="60"/>
              <w:jc w:val="both"/>
              <w:rPr>
                <w:rFonts w:ascii="Times New Roman" w:eastAsia="Times New Roman" w:hAnsi="Times New Roman" w:cs="Times New Roman"/>
                <w:color w:val="000000"/>
                <w:sz w:val="26"/>
                <w:szCs w:val="26"/>
              </w:rPr>
            </w:pPr>
            <w:r w:rsidRPr="00FF486D">
              <w:rPr>
                <w:rFonts w:ascii="Times New Roman" w:eastAsia="Times New Roman" w:hAnsi="Times New Roman" w:cs="Times New Roman"/>
                <w:color w:val="000000"/>
                <w:sz w:val="26"/>
                <w:szCs w:val="26"/>
              </w:rPr>
              <w:t>a) Thông tư số 29/2024/TT-BGDĐT ngày 30/12/2024 quy định về dạy thêm, học thêm.</w:t>
            </w:r>
          </w:p>
          <w:p w14:paraId="7F190959" w14:textId="77777777" w:rsidR="001108F4" w:rsidRDefault="001108F4" w:rsidP="00465268">
            <w:pPr>
              <w:spacing w:before="60" w:after="60"/>
              <w:jc w:val="both"/>
              <w:rPr>
                <w:rFonts w:ascii="Times New Roman" w:eastAsia="Times New Roman" w:hAnsi="Times New Roman" w:cs="Times New Roman"/>
                <w:color w:val="000000"/>
                <w:sz w:val="26"/>
                <w:szCs w:val="26"/>
              </w:rPr>
            </w:pPr>
            <w:r w:rsidRPr="00FF486D">
              <w:rPr>
                <w:rFonts w:ascii="Times New Roman" w:eastAsia="Times New Roman" w:hAnsi="Times New Roman" w:cs="Times New Roman"/>
                <w:color w:val="000000"/>
                <w:sz w:val="26"/>
                <w:szCs w:val="26"/>
              </w:rPr>
              <w:t>b) Công văn số 1581/BGDĐT-GDPT ngày 08/4/2025 về việc bảo đảm duy trì, nâng cao chất lượng hiệu quả hoạt động của các cơ sở giáo dục công lập tại các đơn vị hành chính khi thực hiện mô hình chính quyền địa phương 02 cấp (điểm 8 khoản 6 của Phụ lục kèm theo Công văn số 1581/BGDĐT-GDPT).</w:t>
            </w:r>
          </w:p>
          <w:p w14:paraId="505AE93A" w14:textId="2A1EEA8E" w:rsidR="00635E9B" w:rsidRPr="00FF486D" w:rsidRDefault="00635E9B" w:rsidP="00465268">
            <w:pPr>
              <w:spacing w:before="60" w:after="60"/>
              <w:jc w:val="both"/>
              <w:rPr>
                <w:rFonts w:ascii="Times New Roman" w:hAnsi="Times New Roman" w:cs="Times New Roman"/>
                <w:sz w:val="26"/>
                <w:szCs w:val="26"/>
              </w:rPr>
            </w:pPr>
          </w:p>
        </w:tc>
        <w:tc>
          <w:tcPr>
            <w:tcW w:w="2976" w:type="dxa"/>
          </w:tcPr>
          <w:p w14:paraId="6B8B4D94" w14:textId="02A7EE9D" w:rsidR="001108F4" w:rsidRPr="00FF486D" w:rsidRDefault="001108F4" w:rsidP="00465268">
            <w:pPr>
              <w:spacing w:before="60" w:after="60"/>
              <w:ind w:right="-44"/>
              <w:jc w:val="both"/>
              <w:rPr>
                <w:rFonts w:ascii="Times New Roman" w:hAnsi="Times New Roman" w:cs="Times New Roman"/>
                <w:sz w:val="26"/>
                <w:szCs w:val="26"/>
              </w:rPr>
            </w:pPr>
            <w:r w:rsidRPr="00FF486D">
              <w:rPr>
                <w:rFonts w:ascii="Times New Roman" w:hAnsi="Times New Roman" w:cs="Times New Roman"/>
                <w:sz w:val="26"/>
                <w:szCs w:val="26"/>
              </w:rPr>
              <w:t>Đã bổ sung nội dung Điều 6. Trách nhiệm của UBND cấp xã.</w:t>
            </w:r>
          </w:p>
          <w:p w14:paraId="4AB245CA" w14:textId="750A3117" w:rsidR="001108F4" w:rsidRPr="00FF486D" w:rsidRDefault="001108F4" w:rsidP="00465268">
            <w:pPr>
              <w:spacing w:before="60" w:after="60"/>
              <w:jc w:val="both"/>
              <w:rPr>
                <w:rFonts w:ascii="Times New Roman" w:hAnsi="Times New Roman" w:cs="Times New Roman"/>
                <w:sz w:val="26"/>
                <w:szCs w:val="26"/>
              </w:rPr>
            </w:pPr>
            <w:r w:rsidRPr="00FF486D">
              <w:rPr>
                <w:rFonts w:ascii="Times New Roman" w:hAnsi="Times New Roman" w:cs="Times New Roman"/>
                <w:sz w:val="26"/>
                <w:szCs w:val="26"/>
              </w:rPr>
              <w:t xml:space="preserve"> Lược bỏ phần trách nhiệm của UBND cấp huyện và trách nhiệm của Phòng GDĐT</w:t>
            </w:r>
          </w:p>
        </w:tc>
      </w:tr>
      <w:tr w:rsidR="001108F4" w:rsidRPr="00FF486D" w14:paraId="6187BDC3" w14:textId="77777777" w:rsidTr="00BE2F74">
        <w:trPr>
          <w:trHeight w:val="322"/>
        </w:trPr>
        <w:tc>
          <w:tcPr>
            <w:tcW w:w="2122" w:type="dxa"/>
          </w:tcPr>
          <w:p w14:paraId="0070F465" w14:textId="77777777" w:rsidR="001108F4" w:rsidRDefault="001108F4" w:rsidP="00465268">
            <w:pPr>
              <w:tabs>
                <w:tab w:val="left" w:pos="3011"/>
              </w:tabs>
              <w:spacing w:before="60" w:after="60"/>
              <w:jc w:val="center"/>
              <w:rPr>
                <w:rFonts w:ascii="Times New Roman" w:hAnsi="Times New Roman" w:cs="Times New Roman"/>
                <w:sz w:val="26"/>
                <w:szCs w:val="26"/>
              </w:rPr>
            </w:pPr>
          </w:p>
          <w:p w14:paraId="70357B55" w14:textId="77777777" w:rsidR="00DC5229" w:rsidRDefault="00DC5229" w:rsidP="00465268">
            <w:pPr>
              <w:tabs>
                <w:tab w:val="left" w:pos="3011"/>
              </w:tabs>
              <w:spacing w:before="60" w:after="60"/>
              <w:jc w:val="center"/>
              <w:rPr>
                <w:rFonts w:ascii="Times New Roman" w:hAnsi="Times New Roman" w:cs="Times New Roman"/>
                <w:sz w:val="26"/>
                <w:szCs w:val="26"/>
              </w:rPr>
            </w:pPr>
          </w:p>
          <w:p w14:paraId="178060D2" w14:textId="77777777" w:rsidR="00DC5229" w:rsidRDefault="00DC5229" w:rsidP="00465268">
            <w:pPr>
              <w:tabs>
                <w:tab w:val="left" w:pos="3011"/>
              </w:tabs>
              <w:spacing w:before="60" w:after="60"/>
              <w:jc w:val="center"/>
              <w:rPr>
                <w:rFonts w:ascii="Times New Roman" w:hAnsi="Times New Roman" w:cs="Times New Roman"/>
                <w:sz w:val="26"/>
                <w:szCs w:val="26"/>
              </w:rPr>
            </w:pPr>
          </w:p>
          <w:p w14:paraId="71E321FB" w14:textId="77777777" w:rsidR="00DC5229" w:rsidRDefault="00DC5229" w:rsidP="00465268">
            <w:pPr>
              <w:tabs>
                <w:tab w:val="left" w:pos="3011"/>
              </w:tabs>
              <w:spacing w:before="60" w:after="60"/>
              <w:jc w:val="center"/>
              <w:rPr>
                <w:rFonts w:ascii="Times New Roman" w:hAnsi="Times New Roman" w:cs="Times New Roman"/>
                <w:sz w:val="26"/>
                <w:szCs w:val="26"/>
              </w:rPr>
            </w:pPr>
          </w:p>
          <w:p w14:paraId="49E97657" w14:textId="77777777" w:rsidR="00DC5229" w:rsidRDefault="00DC5229" w:rsidP="00465268">
            <w:pPr>
              <w:tabs>
                <w:tab w:val="left" w:pos="3011"/>
              </w:tabs>
              <w:spacing w:before="60" w:after="60"/>
              <w:jc w:val="center"/>
              <w:rPr>
                <w:rFonts w:ascii="Times New Roman" w:hAnsi="Times New Roman" w:cs="Times New Roman"/>
                <w:sz w:val="26"/>
                <w:szCs w:val="26"/>
              </w:rPr>
            </w:pPr>
          </w:p>
          <w:p w14:paraId="75500766" w14:textId="77777777" w:rsidR="00DC5229" w:rsidRDefault="00DC5229" w:rsidP="00DC5229">
            <w:pPr>
              <w:rPr>
                <w:rFonts w:ascii="Times New Roman" w:hAnsi="Times New Roman" w:cs="Times New Roman"/>
                <w:b/>
                <w:bCs/>
                <w:color w:val="000000"/>
                <w:sz w:val="26"/>
                <w:szCs w:val="26"/>
              </w:rPr>
            </w:pPr>
          </w:p>
          <w:p w14:paraId="2BA1F613" w14:textId="7D16F8B4" w:rsidR="00DC5229" w:rsidRDefault="00DC5229" w:rsidP="00DC5229">
            <w:pPr>
              <w:rPr>
                <w:rFonts w:ascii="Times New Roman" w:hAnsi="Times New Roman" w:cs="Times New Roman"/>
                <w:b/>
                <w:bCs/>
                <w:color w:val="000000"/>
                <w:sz w:val="26"/>
                <w:szCs w:val="26"/>
              </w:rPr>
            </w:pPr>
            <w:r>
              <w:rPr>
                <w:rFonts w:ascii="Times New Roman" w:hAnsi="Times New Roman" w:cs="Times New Roman"/>
                <w:b/>
                <w:bCs/>
                <w:color w:val="000000"/>
                <w:sz w:val="26"/>
                <w:szCs w:val="26"/>
              </w:rPr>
              <w:t>T</w:t>
            </w:r>
            <w:r w:rsidRPr="00FF486D">
              <w:rPr>
                <w:rFonts w:ascii="Times New Roman" w:hAnsi="Times New Roman" w:cs="Times New Roman"/>
                <w:b/>
                <w:bCs/>
                <w:color w:val="000000"/>
                <w:sz w:val="26"/>
                <w:szCs w:val="26"/>
              </w:rPr>
              <w:t>rách nhiệm của các đơn vị</w:t>
            </w:r>
          </w:p>
          <w:p w14:paraId="747E556A" w14:textId="39A35465" w:rsidR="00DC5229" w:rsidRPr="00FF486D" w:rsidRDefault="00DC5229" w:rsidP="00465268">
            <w:pPr>
              <w:tabs>
                <w:tab w:val="left" w:pos="3011"/>
              </w:tabs>
              <w:spacing w:before="60" w:after="60"/>
              <w:jc w:val="center"/>
              <w:rPr>
                <w:rFonts w:ascii="Times New Roman" w:hAnsi="Times New Roman" w:cs="Times New Roman"/>
                <w:sz w:val="26"/>
                <w:szCs w:val="26"/>
              </w:rPr>
            </w:pPr>
          </w:p>
        </w:tc>
        <w:tc>
          <w:tcPr>
            <w:tcW w:w="2409" w:type="dxa"/>
            <w:shd w:val="clear" w:color="auto" w:fill="auto"/>
            <w:vAlign w:val="center"/>
          </w:tcPr>
          <w:p w14:paraId="0B84AB25" w14:textId="62691603" w:rsidR="001108F4" w:rsidRPr="0050564F" w:rsidRDefault="001108F4" w:rsidP="00465268">
            <w:pPr>
              <w:tabs>
                <w:tab w:val="left" w:pos="3011"/>
              </w:tabs>
              <w:spacing w:before="60" w:after="60"/>
              <w:jc w:val="center"/>
              <w:rPr>
                <w:rFonts w:ascii="Times New Roman" w:hAnsi="Times New Roman" w:cs="Times New Roman"/>
                <w:b/>
                <w:sz w:val="26"/>
                <w:szCs w:val="26"/>
              </w:rPr>
            </w:pPr>
            <w:r w:rsidRPr="0050564F">
              <w:rPr>
                <w:rFonts w:ascii="Times New Roman" w:hAnsi="Times New Roman" w:cs="Times New Roman"/>
                <w:b/>
                <w:sz w:val="26"/>
                <w:szCs w:val="26"/>
              </w:rPr>
              <w:t>Sở Khoa học và Công nghệ</w:t>
            </w:r>
          </w:p>
          <w:p w14:paraId="649C92AA" w14:textId="58D42ECF" w:rsidR="001108F4" w:rsidRPr="00FF486D" w:rsidRDefault="001108F4" w:rsidP="00465268">
            <w:pPr>
              <w:tabs>
                <w:tab w:val="left" w:pos="3011"/>
              </w:tabs>
              <w:spacing w:before="60" w:after="60"/>
              <w:jc w:val="center"/>
              <w:rPr>
                <w:rFonts w:ascii="Times New Roman" w:hAnsi="Times New Roman" w:cs="Times New Roman"/>
                <w:sz w:val="26"/>
                <w:szCs w:val="26"/>
              </w:rPr>
            </w:pPr>
            <w:r w:rsidRPr="00FF486D">
              <w:rPr>
                <w:rFonts w:ascii="Times New Roman" w:hAnsi="Times New Roman" w:cs="Times New Roman"/>
                <w:sz w:val="26"/>
                <w:szCs w:val="26"/>
              </w:rPr>
              <w:t>(</w:t>
            </w:r>
            <w:r>
              <w:rPr>
                <w:rFonts w:ascii="Times New Roman" w:hAnsi="Times New Roman" w:cs="Times New Roman"/>
                <w:i/>
                <w:iCs/>
                <w:sz w:val="26"/>
                <w:szCs w:val="26"/>
              </w:rPr>
              <w:t>Công</w:t>
            </w:r>
            <w:r>
              <w:rPr>
                <w:rFonts w:ascii="Times New Roman" w:hAnsi="Times New Roman" w:cs="Times New Roman"/>
                <w:i/>
                <w:iCs/>
                <w:sz w:val="26"/>
                <w:szCs w:val="26"/>
                <w:lang w:val="vi-VN"/>
              </w:rPr>
              <w:t xml:space="preserve"> văn</w:t>
            </w:r>
            <w:r w:rsidRPr="00FF486D">
              <w:rPr>
                <w:rFonts w:ascii="Times New Roman" w:hAnsi="Times New Roman" w:cs="Times New Roman"/>
                <w:i/>
                <w:iCs/>
                <w:sz w:val="26"/>
                <w:szCs w:val="26"/>
              </w:rPr>
              <w:t xml:space="preserve"> số 1539/SKHCN-VP ngày 13/5/2025</w:t>
            </w:r>
            <w:r w:rsidRPr="00FF486D">
              <w:rPr>
                <w:rFonts w:ascii="Times New Roman" w:hAnsi="Times New Roman" w:cs="Times New Roman"/>
                <w:sz w:val="26"/>
                <w:szCs w:val="26"/>
              </w:rPr>
              <w:t>)</w:t>
            </w:r>
          </w:p>
        </w:tc>
        <w:tc>
          <w:tcPr>
            <w:tcW w:w="6663" w:type="dxa"/>
            <w:shd w:val="clear" w:color="auto" w:fill="auto"/>
            <w:vAlign w:val="center"/>
          </w:tcPr>
          <w:p w14:paraId="39DE2DAD" w14:textId="2869FF0D" w:rsidR="001108F4" w:rsidRPr="00FF486D" w:rsidRDefault="001108F4" w:rsidP="00465268">
            <w:pPr>
              <w:tabs>
                <w:tab w:val="left" w:pos="3011"/>
              </w:tabs>
              <w:spacing w:before="60" w:after="60"/>
              <w:jc w:val="both"/>
              <w:rPr>
                <w:rFonts w:ascii="Times New Roman" w:hAnsi="Times New Roman" w:cs="Times New Roman"/>
                <w:sz w:val="26"/>
                <w:szCs w:val="26"/>
              </w:rPr>
            </w:pPr>
            <w:r>
              <w:rPr>
                <w:rFonts w:ascii="Times New Roman" w:hAnsi="Times New Roman" w:cs="Times New Roman"/>
                <w:i/>
                <w:iCs/>
                <w:sz w:val="26"/>
                <w:szCs w:val="26"/>
                <w:lang w:val="vi-VN"/>
              </w:rPr>
              <w:t xml:space="preserve">- </w:t>
            </w:r>
            <w:r w:rsidRPr="00FF486D">
              <w:rPr>
                <w:rFonts w:ascii="Times New Roman" w:hAnsi="Times New Roman" w:cs="Times New Roman"/>
                <w:i/>
                <w:iCs/>
                <w:sz w:val="26"/>
                <w:szCs w:val="26"/>
              </w:rPr>
              <w:t xml:space="preserve">Tại dự thảo của Quyết định:Tại Điều 1: </w:t>
            </w:r>
            <w:r w:rsidRPr="00FF486D">
              <w:rPr>
                <w:rFonts w:ascii="Times New Roman" w:hAnsi="Times New Roman" w:cs="Times New Roman"/>
                <w:sz w:val="26"/>
                <w:szCs w:val="26"/>
              </w:rPr>
              <w:t>đề nghị đơn vị soạn thảo thêm dấu phẩy vào sau cụm từ “Quy định về dạy thêm...”.</w:t>
            </w:r>
          </w:p>
          <w:p w14:paraId="05677B1E" w14:textId="760FBC7F" w:rsidR="001108F4" w:rsidRPr="00FF486D" w:rsidRDefault="001108F4" w:rsidP="00465268">
            <w:pPr>
              <w:tabs>
                <w:tab w:val="left" w:pos="3011"/>
              </w:tabs>
              <w:spacing w:before="60" w:after="60"/>
              <w:jc w:val="both"/>
              <w:rPr>
                <w:rFonts w:ascii="Times New Roman" w:hAnsi="Times New Roman" w:cs="Times New Roman"/>
                <w:i/>
                <w:iCs/>
                <w:sz w:val="26"/>
                <w:szCs w:val="26"/>
              </w:rPr>
            </w:pPr>
            <w:r>
              <w:rPr>
                <w:rFonts w:ascii="Times New Roman" w:hAnsi="Times New Roman" w:cs="Times New Roman"/>
                <w:i/>
                <w:iCs/>
                <w:sz w:val="26"/>
                <w:szCs w:val="26"/>
                <w:lang w:val="vi-VN"/>
              </w:rPr>
              <w:t xml:space="preserve">- </w:t>
            </w:r>
            <w:r w:rsidRPr="00FF486D">
              <w:rPr>
                <w:rFonts w:ascii="Times New Roman" w:hAnsi="Times New Roman" w:cs="Times New Roman"/>
                <w:i/>
                <w:iCs/>
                <w:sz w:val="26"/>
                <w:szCs w:val="26"/>
              </w:rPr>
              <w:t>Tại dự thảo của Quy định:</w:t>
            </w:r>
          </w:p>
          <w:p w14:paraId="17F80D98"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r w:rsidRPr="00FF486D">
              <w:rPr>
                <w:rFonts w:ascii="Times New Roman" w:hAnsi="Times New Roman" w:cs="Times New Roman"/>
                <w:i/>
                <w:iCs/>
                <w:sz w:val="26"/>
                <w:szCs w:val="26"/>
              </w:rPr>
              <w:t xml:space="preserve">Tại Điều 5, Chương II: </w:t>
            </w:r>
            <w:r w:rsidRPr="00FF486D">
              <w:rPr>
                <w:rFonts w:ascii="Times New Roman" w:hAnsi="Times New Roman" w:cs="Times New Roman"/>
                <w:sz w:val="26"/>
                <w:szCs w:val="26"/>
              </w:rPr>
              <w:t>Trách nhiệm của các sở, ban, ngành và đoàn thể, đề nghị đơn vị soạn thảo điều chỉnh như sau:</w:t>
            </w:r>
          </w:p>
          <w:p w14:paraId="4028DC2B" w14:textId="77777777" w:rsidR="001108F4" w:rsidRPr="00FF486D" w:rsidRDefault="001108F4" w:rsidP="00465268">
            <w:pPr>
              <w:tabs>
                <w:tab w:val="left" w:pos="3011"/>
              </w:tabs>
              <w:spacing w:before="60" w:after="60"/>
              <w:jc w:val="both"/>
              <w:rPr>
                <w:rFonts w:ascii="Times New Roman" w:hAnsi="Times New Roman" w:cs="Times New Roman"/>
                <w:i/>
                <w:iCs/>
                <w:sz w:val="26"/>
                <w:szCs w:val="26"/>
              </w:rPr>
            </w:pPr>
            <w:r w:rsidRPr="00FF486D">
              <w:rPr>
                <w:rFonts w:ascii="Times New Roman" w:hAnsi="Times New Roman" w:cs="Times New Roman"/>
                <w:i/>
                <w:iCs/>
                <w:sz w:val="26"/>
                <w:szCs w:val="26"/>
              </w:rPr>
              <w:t>“Các sở, ban, ngành liên quan căn cứ chức năng, nhiệm vụ, quyền hạn có trách nhiệm phối hợp với các cơ quan quản lý giáo dục trong công tác hướng dẫn, giám sát, kiểm tra, thanh tra việc dạy thêm, học thêm tại địa phương”</w:t>
            </w:r>
          </w:p>
          <w:p w14:paraId="65B37460" w14:textId="7A9339B4" w:rsidR="001108F4" w:rsidRPr="00FF486D" w:rsidRDefault="001108F4" w:rsidP="00465268">
            <w:pPr>
              <w:tabs>
                <w:tab w:val="left" w:pos="3011"/>
              </w:tabs>
              <w:spacing w:before="60" w:after="60"/>
              <w:jc w:val="both"/>
              <w:rPr>
                <w:rFonts w:ascii="Times New Roman" w:hAnsi="Times New Roman" w:cs="Times New Roman"/>
                <w:sz w:val="26"/>
                <w:szCs w:val="26"/>
              </w:rPr>
            </w:pPr>
            <w:r w:rsidRPr="00FF486D">
              <w:rPr>
                <w:rFonts w:ascii="Times New Roman" w:hAnsi="Times New Roman" w:cs="Times New Roman"/>
                <w:sz w:val="26"/>
                <w:szCs w:val="26"/>
              </w:rPr>
              <w:t>thành</w:t>
            </w:r>
            <w:r w:rsidRPr="00FF486D">
              <w:rPr>
                <w:rFonts w:ascii="Times New Roman" w:hAnsi="Times New Roman" w:cs="Times New Roman"/>
                <w:i/>
                <w:iCs/>
                <w:sz w:val="26"/>
                <w:szCs w:val="26"/>
              </w:rPr>
              <w:t>“Các sở, ban, ngành liên quan căn cứ chức năng, nhiệm vụ, quyền hạn có trách nhiệm phối hợp Sở Giáo dục và Đào tạo và các cơ quan quản lý giáo dục trong công tác hướng dẫn, giám sát, kiểm tra, thanh tra việc dạy thêm, học thêm tại địa phương”.</w:t>
            </w:r>
          </w:p>
        </w:tc>
        <w:tc>
          <w:tcPr>
            <w:tcW w:w="2976" w:type="dxa"/>
            <w:shd w:val="clear" w:color="auto" w:fill="auto"/>
          </w:tcPr>
          <w:p w14:paraId="430635BA"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r w:rsidRPr="00FF486D">
              <w:rPr>
                <w:rFonts w:ascii="Times New Roman" w:hAnsi="Times New Roman" w:cs="Times New Roman"/>
                <w:sz w:val="26"/>
                <w:szCs w:val="26"/>
              </w:rPr>
              <w:t>Đã tiếp thu, chỉnh sửa</w:t>
            </w:r>
          </w:p>
          <w:p w14:paraId="40EAD6B1" w14:textId="77777777" w:rsidR="001108F4" w:rsidRPr="0034138B" w:rsidRDefault="001108F4" w:rsidP="00465268">
            <w:pPr>
              <w:spacing w:before="60" w:after="60"/>
              <w:jc w:val="both"/>
              <w:rPr>
                <w:rFonts w:ascii="Times New Roman" w:hAnsi="Times New Roman" w:cs="Times New Roman"/>
                <w:sz w:val="26"/>
                <w:szCs w:val="26"/>
                <w:lang w:val="vi-VN"/>
              </w:rPr>
            </w:pPr>
          </w:p>
          <w:p w14:paraId="56DDB332"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r w:rsidRPr="00FF486D">
              <w:rPr>
                <w:rFonts w:ascii="Times New Roman" w:hAnsi="Times New Roman" w:cs="Times New Roman"/>
                <w:sz w:val="26"/>
                <w:szCs w:val="26"/>
              </w:rPr>
              <w:t>Đã tiếp thu, chỉnh sửa</w:t>
            </w:r>
          </w:p>
          <w:p w14:paraId="308460F1" w14:textId="60271857" w:rsidR="001108F4" w:rsidRPr="00FF486D" w:rsidRDefault="001108F4" w:rsidP="00465268">
            <w:pPr>
              <w:spacing w:before="60" w:after="60"/>
              <w:jc w:val="both"/>
              <w:rPr>
                <w:rFonts w:ascii="Times New Roman" w:hAnsi="Times New Roman" w:cs="Times New Roman"/>
                <w:sz w:val="26"/>
                <w:szCs w:val="26"/>
              </w:rPr>
            </w:pPr>
          </w:p>
        </w:tc>
      </w:tr>
      <w:tr w:rsidR="001108F4" w:rsidRPr="00FF486D" w14:paraId="48EEC634" w14:textId="77777777" w:rsidTr="00BE2F74">
        <w:trPr>
          <w:trHeight w:val="139"/>
        </w:trPr>
        <w:tc>
          <w:tcPr>
            <w:tcW w:w="2122" w:type="dxa"/>
          </w:tcPr>
          <w:p w14:paraId="463AF7C6" w14:textId="77777777" w:rsidR="00DC5229" w:rsidRDefault="00DC5229" w:rsidP="00DC5229">
            <w:pPr>
              <w:rPr>
                <w:rFonts w:ascii="Times New Roman" w:hAnsi="Times New Roman" w:cs="Times New Roman"/>
                <w:b/>
                <w:bCs/>
                <w:color w:val="000000"/>
                <w:sz w:val="26"/>
                <w:szCs w:val="26"/>
              </w:rPr>
            </w:pPr>
          </w:p>
          <w:p w14:paraId="7BFF3232" w14:textId="25B9067F" w:rsidR="00DC5229" w:rsidRDefault="00DC5229" w:rsidP="00DC5229">
            <w:pPr>
              <w:rPr>
                <w:rFonts w:ascii="Times New Roman" w:hAnsi="Times New Roman" w:cs="Times New Roman"/>
                <w:b/>
                <w:bCs/>
                <w:color w:val="000000"/>
                <w:sz w:val="26"/>
                <w:szCs w:val="26"/>
              </w:rPr>
            </w:pPr>
            <w:r>
              <w:rPr>
                <w:rFonts w:ascii="Times New Roman" w:hAnsi="Times New Roman" w:cs="Times New Roman"/>
                <w:b/>
                <w:bCs/>
                <w:color w:val="000000"/>
                <w:sz w:val="26"/>
                <w:szCs w:val="26"/>
              </w:rPr>
              <w:t>T</w:t>
            </w:r>
            <w:r w:rsidRPr="00FF486D">
              <w:rPr>
                <w:rFonts w:ascii="Times New Roman" w:hAnsi="Times New Roman" w:cs="Times New Roman"/>
                <w:b/>
                <w:bCs/>
                <w:color w:val="000000"/>
                <w:sz w:val="26"/>
                <w:szCs w:val="26"/>
              </w:rPr>
              <w:t>rách nhiệm của các đơn vị</w:t>
            </w:r>
          </w:p>
          <w:p w14:paraId="66630095" w14:textId="77777777" w:rsidR="001108F4" w:rsidRPr="00FF486D" w:rsidRDefault="001108F4" w:rsidP="00465268">
            <w:pPr>
              <w:tabs>
                <w:tab w:val="left" w:pos="3011"/>
              </w:tabs>
              <w:spacing w:before="60" w:after="60"/>
              <w:jc w:val="center"/>
              <w:rPr>
                <w:rFonts w:ascii="Times New Roman" w:hAnsi="Times New Roman" w:cs="Times New Roman"/>
                <w:sz w:val="26"/>
                <w:szCs w:val="26"/>
                <w:lang w:val="vi-VN"/>
              </w:rPr>
            </w:pPr>
          </w:p>
        </w:tc>
        <w:tc>
          <w:tcPr>
            <w:tcW w:w="2409" w:type="dxa"/>
            <w:vAlign w:val="center"/>
          </w:tcPr>
          <w:p w14:paraId="17EE28A4" w14:textId="2D9FCC07" w:rsidR="001108F4" w:rsidRPr="0050564F" w:rsidRDefault="001108F4" w:rsidP="00465268">
            <w:pPr>
              <w:tabs>
                <w:tab w:val="left" w:pos="3011"/>
              </w:tabs>
              <w:spacing w:before="60" w:after="60"/>
              <w:jc w:val="center"/>
              <w:rPr>
                <w:rFonts w:ascii="Times New Roman" w:hAnsi="Times New Roman" w:cs="Times New Roman"/>
                <w:b/>
                <w:sz w:val="26"/>
                <w:szCs w:val="26"/>
                <w:lang w:val="vi-VN"/>
              </w:rPr>
            </w:pPr>
            <w:r w:rsidRPr="0050564F">
              <w:rPr>
                <w:rFonts w:ascii="Times New Roman" w:hAnsi="Times New Roman" w:cs="Times New Roman"/>
                <w:b/>
                <w:sz w:val="26"/>
                <w:szCs w:val="26"/>
                <w:lang w:val="vi-VN"/>
              </w:rPr>
              <w:t>UBND huyện</w:t>
            </w:r>
          </w:p>
          <w:p w14:paraId="331A24A7" w14:textId="175C20BC" w:rsidR="001108F4" w:rsidRPr="0050564F" w:rsidRDefault="001108F4" w:rsidP="00465268">
            <w:pPr>
              <w:tabs>
                <w:tab w:val="left" w:pos="3011"/>
              </w:tabs>
              <w:spacing w:before="60" w:after="60"/>
              <w:jc w:val="center"/>
              <w:rPr>
                <w:rFonts w:ascii="Times New Roman" w:hAnsi="Times New Roman" w:cs="Times New Roman"/>
                <w:b/>
                <w:sz w:val="26"/>
                <w:szCs w:val="26"/>
                <w:lang w:val="vi-VN"/>
              </w:rPr>
            </w:pPr>
            <w:r w:rsidRPr="0050564F">
              <w:rPr>
                <w:rFonts w:ascii="Times New Roman" w:hAnsi="Times New Roman" w:cs="Times New Roman"/>
                <w:b/>
                <w:sz w:val="26"/>
                <w:szCs w:val="26"/>
                <w:lang w:val="vi-VN"/>
              </w:rPr>
              <w:t>Quốc Oai</w:t>
            </w:r>
          </w:p>
          <w:p w14:paraId="21C17055" w14:textId="2DE30C51" w:rsidR="001108F4" w:rsidRPr="00C62814" w:rsidRDefault="001108F4" w:rsidP="00465268">
            <w:pPr>
              <w:tabs>
                <w:tab w:val="left" w:pos="3011"/>
              </w:tabs>
              <w:spacing w:before="60" w:after="60"/>
              <w:jc w:val="center"/>
              <w:rPr>
                <w:rFonts w:ascii="Times New Roman" w:hAnsi="Times New Roman" w:cs="Times New Roman"/>
                <w:i/>
                <w:iCs/>
                <w:sz w:val="26"/>
                <w:szCs w:val="26"/>
                <w:lang w:val="vi-VN"/>
              </w:rPr>
            </w:pPr>
            <w:r w:rsidRPr="00C62814">
              <w:rPr>
                <w:rFonts w:ascii="Times New Roman" w:hAnsi="Times New Roman" w:cs="Times New Roman"/>
                <w:i/>
                <w:iCs/>
                <w:sz w:val="26"/>
                <w:szCs w:val="26"/>
                <w:lang w:val="vi-VN"/>
              </w:rPr>
              <w:t>(Công văn 1029/UBND-GDĐT ngày 08/5/</w:t>
            </w:r>
            <w:r>
              <w:rPr>
                <w:rFonts w:ascii="Times New Roman" w:hAnsi="Times New Roman" w:cs="Times New Roman"/>
                <w:i/>
                <w:iCs/>
                <w:sz w:val="26"/>
                <w:szCs w:val="26"/>
                <w:lang w:val="vi-VN"/>
              </w:rPr>
              <w:t>2025)</w:t>
            </w:r>
          </w:p>
        </w:tc>
        <w:tc>
          <w:tcPr>
            <w:tcW w:w="6663" w:type="dxa"/>
            <w:vAlign w:val="center"/>
          </w:tcPr>
          <w:p w14:paraId="14FF2959" w14:textId="5EE822C3"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Tuy nhiên Điều 6, Điều 7, Điều 8 và một số nội dung ở Điều 9, Điều 10 chưa cập nhật theo hướng sắp xếp lại chính quyền địa phương 02 cấp cho phù hợp với hiện nay. Trách nhiệm của UBND cấp huyện và Phòng Giáo dục và Đào tạo nên được dự thảo chuyển giao về chính quyền cấp xã/phường.</w:t>
            </w:r>
          </w:p>
        </w:tc>
        <w:tc>
          <w:tcPr>
            <w:tcW w:w="2976" w:type="dxa"/>
          </w:tcPr>
          <w:p w14:paraId="524E430B"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r w:rsidRPr="00FF486D">
              <w:rPr>
                <w:rFonts w:ascii="Times New Roman" w:hAnsi="Times New Roman" w:cs="Times New Roman"/>
                <w:sz w:val="26"/>
                <w:szCs w:val="26"/>
              </w:rPr>
              <w:t>Đã tiếp thu, chỉnh sửa</w:t>
            </w:r>
          </w:p>
          <w:p w14:paraId="1BE20537" w14:textId="08F5A1D6" w:rsidR="001108F4" w:rsidRPr="00FF486D" w:rsidRDefault="001108F4" w:rsidP="00465268">
            <w:pPr>
              <w:tabs>
                <w:tab w:val="left" w:pos="3011"/>
              </w:tabs>
              <w:spacing w:before="60" w:after="60"/>
              <w:jc w:val="both"/>
              <w:rPr>
                <w:rFonts w:ascii="Times New Roman" w:hAnsi="Times New Roman" w:cs="Times New Roman"/>
                <w:sz w:val="26"/>
                <w:szCs w:val="26"/>
                <w:lang w:val="vi-VN"/>
              </w:rPr>
            </w:pPr>
          </w:p>
        </w:tc>
      </w:tr>
      <w:tr w:rsidR="001108F4" w:rsidRPr="00FF486D" w14:paraId="7FA66E5A" w14:textId="77777777" w:rsidTr="00BE2F74">
        <w:trPr>
          <w:trHeight w:val="322"/>
        </w:trPr>
        <w:tc>
          <w:tcPr>
            <w:tcW w:w="2122" w:type="dxa"/>
          </w:tcPr>
          <w:p w14:paraId="2CD7D872" w14:textId="77777777" w:rsidR="001108F4" w:rsidRPr="00FF486D" w:rsidRDefault="001108F4" w:rsidP="00465268">
            <w:pPr>
              <w:tabs>
                <w:tab w:val="left" w:pos="3011"/>
              </w:tabs>
              <w:spacing w:before="60" w:after="60"/>
              <w:jc w:val="center"/>
              <w:rPr>
                <w:rFonts w:ascii="Times New Roman" w:hAnsi="Times New Roman" w:cs="Times New Roman"/>
                <w:sz w:val="26"/>
                <w:szCs w:val="26"/>
                <w:lang w:val="vi-VN"/>
              </w:rPr>
            </w:pPr>
          </w:p>
        </w:tc>
        <w:tc>
          <w:tcPr>
            <w:tcW w:w="2409" w:type="dxa"/>
            <w:vAlign w:val="center"/>
          </w:tcPr>
          <w:p w14:paraId="79ACDABC" w14:textId="7F1A3E60" w:rsidR="001108F4" w:rsidRPr="0050564F" w:rsidRDefault="001108F4" w:rsidP="00465268">
            <w:pPr>
              <w:tabs>
                <w:tab w:val="left" w:pos="3011"/>
              </w:tabs>
              <w:spacing w:before="60" w:after="60"/>
              <w:jc w:val="center"/>
              <w:rPr>
                <w:rFonts w:ascii="Times New Roman" w:hAnsi="Times New Roman" w:cs="Times New Roman"/>
                <w:b/>
                <w:sz w:val="26"/>
                <w:szCs w:val="26"/>
                <w:lang w:val="vi-VN"/>
              </w:rPr>
            </w:pPr>
            <w:r w:rsidRPr="0050564F">
              <w:rPr>
                <w:rFonts w:ascii="Times New Roman" w:hAnsi="Times New Roman" w:cs="Times New Roman"/>
                <w:b/>
                <w:sz w:val="26"/>
                <w:szCs w:val="26"/>
                <w:lang w:val="vi-VN"/>
              </w:rPr>
              <w:t>Phòng GDĐT Sơn Tây</w:t>
            </w:r>
          </w:p>
          <w:p w14:paraId="77504758" w14:textId="014AA487" w:rsidR="001108F4" w:rsidRPr="00C62814" w:rsidRDefault="001108F4" w:rsidP="00465268">
            <w:pPr>
              <w:tabs>
                <w:tab w:val="left" w:pos="3011"/>
              </w:tabs>
              <w:spacing w:before="60" w:after="60"/>
              <w:jc w:val="center"/>
              <w:rPr>
                <w:rFonts w:ascii="Times New Roman" w:hAnsi="Times New Roman" w:cs="Times New Roman"/>
                <w:i/>
                <w:iCs/>
                <w:sz w:val="26"/>
                <w:szCs w:val="26"/>
                <w:lang w:val="vi-VN"/>
              </w:rPr>
            </w:pPr>
            <w:r w:rsidRPr="00C62814">
              <w:rPr>
                <w:rFonts w:ascii="Times New Roman" w:hAnsi="Times New Roman" w:cs="Times New Roman"/>
                <w:i/>
                <w:iCs/>
                <w:sz w:val="26"/>
                <w:szCs w:val="26"/>
                <w:lang w:val="vi-VN"/>
              </w:rPr>
              <w:t>(Công văn số 112/GDĐT ngày 13/5/</w:t>
            </w:r>
            <w:r>
              <w:rPr>
                <w:rFonts w:ascii="Times New Roman" w:hAnsi="Times New Roman" w:cs="Times New Roman"/>
                <w:i/>
                <w:iCs/>
                <w:sz w:val="26"/>
                <w:szCs w:val="26"/>
                <w:lang w:val="vi-VN"/>
              </w:rPr>
              <w:t>2025)</w:t>
            </w:r>
          </w:p>
          <w:p w14:paraId="293F8368" w14:textId="13492F6B" w:rsidR="001108F4" w:rsidRPr="00FF486D" w:rsidRDefault="001108F4" w:rsidP="00465268">
            <w:pPr>
              <w:tabs>
                <w:tab w:val="left" w:pos="3011"/>
              </w:tabs>
              <w:spacing w:before="60" w:after="60"/>
              <w:jc w:val="center"/>
              <w:rPr>
                <w:rFonts w:ascii="Times New Roman" w:hAnsi="Times New Roman" w:cs="Times New Roman"/>
                <w:sz w:val="26"/>
                <w:szCs w:val="26"/>
                <w:lang w:val="vi-VN"/>
              </w:rPr>
            </w:pPr>
          </w:p>
        </w:tc>
        <w:tc>
          <w:tcPr>
            <w:tcW w:w="6663" w:type="dxa"/>
            <w:vAlign w:val="center"/>
          </w:tcPr>
          <w:p w14:paraId="7D7007CB"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 Quy định mức thu học phí của học sinh học ngoài nhà trường theo số lượng học sinh/lớp để đảm bảo quyền lợi công bằng cho nhân dân.</w:t>
            </w:r>
          </w:p>
          <w:p w14:paraId="4DE7F85F" w14:textId="33794C94"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 Quy định trình độ chuyên môn, bằng cấp của chủ hộ đăng ký kinh doanh dạy thêm.</w:t>
            </w:r>
          </w:p>
          <w:p w14:paraId="573037A4" w14:textId="51FBC89D"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 Quy định thời gian học thêm/buổi ngoài nhà trường để đảm bảo hiệu quả và chất lượng dạy.</w:t>
            </w:r>
          </w:p>
          <w:p w14:paraId="49F26939" w14:textId="20A4A941"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 Quy định rõ hơn về các nội dung dạy thêm cho học sinh tiểu học.</w:t>
            </w:r>
          </w:p>
        </w:tc>
        <w:tc>
          <w:tcPr>
            <w:tcW w:w="2976" w:type="dxa"/>
          </w:tcPr>
          <w:p w14:paraId="73BB9DEC" w14:textId="55DDCFE2"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Đã cập nhật và chỉnh sửa</w:t>
            </w:r>
          </w:p>
        </w:tc>
      </w:tr>
      <w:tr w:rsidR="001108F4" w:rsidRPr="00FF486D" w14:paraId="41D9C228" w14:textId="77777777" w:rsidTr="00BE2F74">
        <w:trPr>
          <w:trHeight w:val="322"/>
        </w:trPr>
        <w:tc>
          <w:tcPr>
            <w:tcW w:w="2122" w:type="dxa"/>
          </w:tcPr>
          <w:p w14:paraId="45D4EBD2" w14:textId="77777777" w:rsidR="001108F4" w:rsidRDefault="001108F4" w:rsidP="00465268">
            <w:pPr>
              <w:tabs>
                <w:tab w:val="left" w:pos="3011"/>
              </w:tabs>
              <w:spacing w:before="60" w:after="60"/>
              <w:jc w:val="center"/>
              <w:rPr>
                <w:rFonts w:ascii="Times New Roman" w:hAnsi="Times New Roman" w:cs="Times New Roman"/>
                <w:sz w:val="26"/>
                <w:szCs w:val="26"/>
                <w:lang w:val="vi-VN"/>
              </w:rPr>
            </w:pPr>
          </w:p>
          <w:p w14:paraId="029E92FD" w14:textId="77777777" w:rsidR="00DC5229" w:rsidRDefault="00DC5229" w:rsidP="00465268">
            <w:pPr>
              <w:tabs>
                <w:tab w:val="left" w:pos="3011"/>
              </w:tabs>
              <w:spacing w:before="60" w:after="60"/>
              <w:jc w:val="center"/>
              <w:rPr>
                <w:rFonts w:ascii="Times New Roman" w:hAnsi="Times New Roman" w:cs="Times New Roman"/>
                <w:sz w:val="26"/>
                <w:szCs w:val="26"/>
                <w:lang w:val="vi-VN"/>
              </w:rPr>
            </w:pPr>
          </w:p>
          <w:p w14:paraId="76E0258A" w14:textId="77777777" w:rsidR="00DC5229" w:rsidRDefault="00DC5229" w:rsidP="00465268">
            <w:pPr>
              <w:tabs>
                <w:tab w:val="left" w:pos="3011"/>
              </w:tabs>
              <w:spacing w:before="60" w:after="60"/>
              <w:jc w:val="center"/>
              <w:rPr>
                <w:rFonts w:ascii="Times New Roman" w:hAnsi="Times New Roman" w:cs="Times New Roman"/>
                <w:sz w:val="26"/>
                <w:szCs w:val="26"/>
                <w:lang w:val="vi-VN"/>
              </w:rPr>
            </w:pPr>
          </w:p>
          <w:p w14:paraId="51566436" w14:textId="77777777" w:rsidR="00DC5229" w:rsidRDefault="00DC5229" w:rsidP="00465268">
            <w:pPr>
              <w:tabs>
                <w:tab w:val="left" w:pos="3011"/>
              </w:tabs>
              <w:spacing w:before="60" w:after="60"/>
              <w:jc w:val="center"/>
              <w:rPr>
                <w:rFonts w:ascii="Times New Roman" w:hAnsi="Times New Roman" w:cs="Times New Roman"/>
                <w:sz w:val="26"/>
                <w:szCs w:val="26"/>
                <w:lang w:val="vi-VN"/>
              </w:rPr>
            </w:pPr>
          </w:p>
          <w:p w14:paraId="692F2C39" w14:textId="77777777" w:rsidR="00DC5229" w:rsidRDefault="00DC5229" w:rsidP="00DC5229">
            <w:pPr>
              <w:rPr>
                <w:rFonts w:ascii="Times New Roman" w:hAnsi="Times New Roman" w:cs="Times New Roman"/>
                <w:b/>
                <w:bCs/>
                <w:color w:val="000000"/>
                <w:sz w:val="26"/>
                <w:szCs w:val="26"/>
              </w:rPr>
            </w:pPr>
            <w:r>
              <w:rPr>
                <w:rFonts w:ascii="Times New Roman" w:hAnsi="Times New Roman" w:cs="Times New Roman"/>
                <w:b/>
                <w:bCs/>
                <w:color w:val="000000"/>
                <w:sz w:val="26"/>
                <w:szCs w:val="26"/>
              </w:rPr>
              <w:t>T</w:t>
            </w:r>
            <w:r w:rsidRPr="00FF486D">
              <w:rPr>
                <w:rFonts w:ascii="Times New Roman" w:hAnsi="Times New Roman" w:cs="Times New Roman"/>
                <w:b/>
                <w:bCs/>
                <w:color w:val="000000"/>
                <w:sz w:val="26"/>
                <w:szCs w:val="26"/>
              </w:rPr>
              <w:t>rách nhiệm của các đơn vị</w:t>
            </w:r>
          </w:p>
          <w:p w14:paraId="1B4D5DB9" w14:textId="70358C5B" w:rsidR="00DC5229" w:rsidRPr="00FF486D" w:rsidRDefault="00DC5229" w:rsidP="00465268">
            <w:pPr>
              <w:tabs>
                <w:tab w:val="left" w:pos="3011"/>
              </w:tabs>
              <w:spacing w:before="60" w:after="60"/>
              <w:jc w:val="center"/>
              <w:rPr>
                <w:rFonts w:ascii="Times New Roman" w:hAnsi="Times New Roman" w:cs="Times New Roman"/>
                <w:sz w:val="26"/>
                <w:szCs w:val="26"/>
                <w:lang w:val="vi-VN"/>
              </w:rPr>
            </w:pPr>
          </w:p>
        </w:tc>
        <w:tc>
          <w:tcPr>
            <w:tcW w:w="2409" w:type="dxa"/>
            <w:vAlign w:val="center"/>
          </w:tcPr>
          <w:p w14:paraId="543FF47E" w14:textId="6F9752B8" w:rsidR="001108F4" w:rsidRPr="0050564F" w:rsidRDefault="001108F4" w:rsidP="00465268">
            <w:pPr>
              <w:tabs>
                <w:tab w:val="left" w:pos="3011"/>
              </w:tabs>
              <w:spacing w:before="60" w:after="60"/>
              <w:jc w:val="center"/>
              <w:rPr>
                <w:rFonts w:ascii="Times New Roman" w:hAnsi="Times New Roman" w:cs="Times New Roman"/>
                <w:b/>
                <w:sz w:val="26"/>
                <w:szCs w:val="26"/>
                <w:lang w:val="vi-VN"/>
              </w:rPr>
            </w:pPr>
            <w:r w:rsidRPr="0050564F">
              <w:rPr>
                <w:rFonts w:ascii="Times New Roman" w:hAnsi="Times New Roman" w:cs="Times New Roman"/>
                <w:b/>
                <w:sz w:val="26"/>
                <w:szCs w:val="26"/>
                <w:lang w:val="vi-VN"/>
              </w:rPr>
              <w:t>UBND huyện</w:t>
            </w:r>
          </w:p>
          <w:p w14:paraId="349378A4" w14:textId="5999F446" w:rsidR="001108F4" w:rsidRPr="0050564F" w:rsidRDefault="001108F4" w:rsidP="00465268">
            <w:pPr>
              <w:tabs>
                <w:tab w:val="left" w:pos="3011"/>
              </w:tabs>
              <w:spacing w:before="60" w:after="60"/>
              <w:jc w:val="center"/>
              <w:rPr>
                <w:rFonts w:ascii="Times New Roman" w:hAnsi="Times New Roman" w:cs="Times New Roman"/>
                <w:b/>
                <w:sz w:val="26"/>
                <w:szCs w:val="26"/>
                <w:lang w:val="vi-VN"/>
              </w:rPr>
            </w:pPr>
            <w:r w:rsidRPr="0050564F">
              <w:rPr>
                <w:rFonts w:ascii="Times New Roman" w:hAnsi="Times New Roman" w:cs="Times New Roman"/>
                <w:b/>
                <w:sz w:val="26"/>
                <w:szCs w:val="26"/>
                <w:lang w:val="vi-VN"/>
              </w:rPr>
              <w:t>Thạch Thất</w:t>
            </w:r>
          </w:p>
          <w:p w14:paraId="0FBB7604" w14:textId="461137F9" w:rsidR="001108F4" w:rsidRPr="00C62814" w:rsidRDefault="001108F4" w:rsidP="00465268">
            <w:pPr>
              <w:tabs>
                <w:tab w:val="left" w:pos="3011"/>
              </w:tabs>
              <w:spacing w:before="60" w:after="60"/>
              <w:jc w:val="center"/>
              <w:rPr>
                <w:rFonts w:ascii="Times New Roman" w:hAnsi="Times New Roman" w:cs="Times New Roman"/>
                <w:i/>
                <w:iCs/>
                <w:sz w:val="26"/>
                <w:szCs w:val="26"/>
                <w:lang w:val="vi-VN"/>
              </w:rPr>
            </w:pPr>
            <w:r w:rsidRPr="00C62814">
              <w:rPr>
                <w:rFonts w:ascii="Times New Roman" w:hAnsi="Times New Roman" w:cs="Times New Roman"/>
                <w:i/>
                <w:iCs/>
                <w:sz w:val="26"/>
                <w:szCs w:val="26"/>
                <w:lang w:val="vi-VN"/>
              </w:rPr>
              <w:t>(Công văn số 828/UBND-GDĐT ngày 13/5/2025)</w:t>
            </w:r>
          </w:p>
        </w:tc>
        <w:tc>
          <w:tcPr>
            <w:tcW w:w="6663" w:type="dxa"/>
          </w:tcPr>
          <w:p w14:paraId="7C88E705" w14:textId="1AD6B2CB" w:rsidR="001108F4" w:rsidRDefault="001108F4" w:rsidP="00465268">
            <w:pPr>
              <w:widowControl w:val="0"/>
              <w:tabs>
                <w:tab w:val="left" w:pos="567"/>
              </w:tabs>
              <w:spacing w:before="60" w:after="60"/>
              <w:jc w:val="both"/>
              <w:rPr>
                <w:rFonts w:ascii="Times New Roman" w:eastAsia="MS Mincho" w:hAnsi="Times New Roman" w:cs="Times New Roman"/>
                <w:spacing w:val="-4"/>
                <w:sz w:val="26"/>
                <w:szCs w:val="26"/>
                <w:lang w:val="vi-VN" w:eastAsia="ja-JP"/>
              </w:rPr>
            </w:pPr>
            <w:r w:rsidRPr="00FF486D">
              <w:rPr>
                <w:rFonts w:ascii="Times New Roman" w:eastAsia="Times New Roman" w:hAnsi="Times New Roman" w:cs="Times New Roman"/>
                <w:color w:val="000000"/>
                <w:spacing w:val="-4"/>
                <w:sz w:val="26"/>
                <w:szCs w:val="26"/>
                <w:lang w:val="vi-VN"/>
              </w:rPr>
              <w:t xml:space="preserve">1. Về </w:t>
            </w:r>
            <w:r w:rsidRPr="00FF486D">
              <w:rPr>
                <w:rFonts w:ascii="Times New Roman" w:eastAsia="MS Mincho" w:hAnsi="Times New Roman" w:cs="Times New Roman"/>
                <w:spacing w:val="-4"/>
                <w:sz w:val="26"/>
                <w:szCs w:val="26"/>
                <w:lang w:eastAsia="ja-JP"/>
              </w:rPr>
              <w:t>trách nhiệm  của UBND các quận/huyện/thị xã (Điều 6), trách nhiệm của Phòng GD ĐT (Điều 7), trách nhiệm của UBND xã: Đề nghị bộ phận tham mưu, soạn thảo điều chỉnh cho phù hợp với chức năng, nhiệm vụ của chính quyền địa phương 2 cấp thực hiện từ 01/7/2025.</w:t>
            </w:r>
          </w:p>
          <w:p w14:paraId="59388DEC" w14:textId="77777777" w:rsidR="00DC5229" w:rsidRDefault="00DC5229" w:rsidP="00465268">
            <w:pPr>
              <w:widowControl w:val="0"/>
              <w:tabs>
                <w:tab w:val="left" w:pos="567"/>
              </w:tabs>
              <w:spacing w:before="60" w:after="60"/>
              <w:ind w:firstLine="34"/>
              <w:jc w:val="both"/>
              <w:rPr>
                <w:rFonts w:ascii="Times New Roman" w:eastAsia="MS Mincho" w:hAnsi="Times New Roman" w:cs="Times New Roman"/>
                <w:spacing w:val="-4"/>
                <w:sz w:val="26"/>
                <w:szCs w:val="26"/>
                <w:lang w:eastAsia="ja-JP"/>
              </w:rPr>
            </w:pPr>
          </w:p>
          <w:p w14:paraId="25AB3C77" w14:textId="379B3B23" w:rsidR="001108F4" w:rsidRPr="00FF486D" w:rsidRDefault="001108F4" w:rsidP="00465268">
            <w:pPr>
              <w:widowControl w:val="0"/>
              <w:tabs>
                <w:tab w:val="left" w:pos="567"/>
              </w:tabs>
              <w:spacing w:before="60" w:after="60"/>
              <w:ind w:firstLine="34"/>
              <w:jc w:val="both"/>
              <w:rPr>
                <w:rFonts w:ascii="Times New Roman" w:eastAsia="Times New Roman" w:hAnsi="Times New Roman" w:cs="Times New Roman"/>
                <w:color w:val="000000"/>
                <w:sz w:val="26"/>
                <w:szCs w:val="26"/>
              </w:rPr>
            </w:pPr>
            <w:r w:rsidRPr="00FF486D">
              <w:rPr>
                <w:rFonts w:ascii="Times New Roman" w:eastAsia="MS Mincho" w:hAnsi="Times New Roman" w:cs="Times New Roman"/>
                <w:spacing w:val="-4"/>
                <w:sz w:val="26"/>
                <w:szCs w:val="26"/>
                <w:lang w:eastAsia="ja-JP"/>
              </w:rPr>
              <w:t>2. Ý kiến về các nội dung khác: Đối với hoạt động dạy thêm, học thêm trong nhà trường: Kinh phí tổ chức dạy thêm, học thêm sử dụng nguồn ngân sách nhà nước và các nguồn kinh phí hợp pháp khác theo quy định của pháp luật để các trường chủ động trong công tác dạy thêm, bồi dưỡng, ôn tập học sinh</w:t>
            </w:r>
            <w:r w:rsidRPr="00FF486D">
              <w:rPr>
                <w:rFonts w:ascii="Times New Roman" w:eastAsia="Times New Roman" w:hAnsi="Times New Roman" w:cs="Times New Roman"/>
                <w:color w:val="000000"/>
                <w:spacing w:val="-4"/>
                <w:sz w:val="26"/>
                <w:szCs w:val="26"/>
                <w:lang w:val="vi-VN"/>
              </w:rPr>
              <w:t xml:space="preserve"> cuối cấp.</w:t>
            </w:r>
          </w:p>
        </w:tc>
        <w:tc>
          <w:tcPr>
            <w:tcW w:w="2976" w:type="dxa"/>
            <w:vAlign w:val="center"/>
          </w:tcPr>
          <w:p w14:paraId="52BDDC25" w14:textId="66F8BC3E" w:rsidR="001108F4" w:rsidRDefault="001108F4" w:rsidP="008B14A6">
            <w:pPr>
              <w:spacing w:before="60" w:after="60"/>
              <w:ind w:right="-44"/>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Đã bổ sung nội dung Điều 6. Trách nhiệm của UBND cấp xã. Lược bỏ phần trách nhiệm của UBND cấp huyện và trách nhiệm của Phòng GDĐT</w:t>
            </w:r>
          </w:p>
          <w:p w14:paraId="457876AB" w14:textId="08F3B503"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Đã cập nhật trong Điều 3 và Điều 4 của dự thảo Quy định</w:t>
            </w:r>
          </w:p>
          <w:p w14:paraId="353B5FDF" w14:textId="7E546D55" w:rsidR="001108F4" w:rsidRPr="00FF486D" w:rsidRDefault="001108F4" w:rsidP="00465268">
            <w:pPr>
              <w:tabs>
                <w:tab w:val="left" w:pos="3011"/>
              </w:tabs>
              <w:spacing w:before="60" w:after="60"/>
              <w:jc w:val="both"/>
              <w:rPr>
                <w:rFonts w:ascii="Times New Roman" w:hAnsi="Times New Roman" w:cs="Times New Roman"/>
                <w:sz w:val="26"/>
                <w:szCs w:val="26"/>
              </w:rPr>
            </w:pPr>
          </w:p>
        </w:tc>
      </w:tr>
      <w:tr w:rsidR="001108F4" w:rsidRPr="00FF486D" w14:paraId="525D428C" w14:textId="77777777" w:rsidTr="00BE2F74">
        <w:trPr>
          <w:trHeight w:val="322"/>
        </w:trPr>
        <w:tc>
          <w:tcPr>
            <w:tcW w:w="2122" w:type="dxa"/>
          </w:tcPr>
          <w:p w14:paraId="040ED57F" w14:textId="77777777" w:rsidR="0050564F" w:rsidRDefault="00DC5229" w:rsidP="00DC5229">
            <w:pPr>
              <w:spacing w:before="60" w:after="60"/>
              <w:jc w:val="both"/>
              <w:rPr>
                <w:rFonts w:ascii="Times New Roman" w:eastAsia="Times New Roman" w:hAnsi="Times New Roman" w:cs="Times New Roman"/>
                <w:b/>
                <w:color w:val="000000"/>
                <w:sz w:val="26"/>
                <w:szCs w:val="26"/>
                <w:lang w:val="vi-VN"/>
              </w:rPr>
            </w:pPr>
            <w:r w:rsidRPr="00DC5229">
              <w:rPr>
                <w:rFonts w:ascii="Times New Roman" w:eastAsia="Times New Roman" w:hAnsi="Times New Roman" w:cs="Times New Roman"/>
                <w:b/>
                <w:color w:val="000000"/>
                <w:sz w:val="26"/>
                <w:szCs w:val="26"/>
                <w:lang w:val="vi-VN"/>
              </w:rPr>
              <w:t>Phạm vi điều</w:t>
            </w:r>
          </w:p>
          <w:p w14:paraId="34323D9E" w14:textId="3EB36AA3" w:rsidR="00DC5229" w:rsidRPr="00DC5229" w:rsidRDefault="00DC5229" w:rsidP="00DC5229">
            <w:pPr>
              <w:spacing w:before="60" w:after="60"/>
              <w:jc w:val="both"/>
              <w:rPr>
                <w:rFonts w:ascii="Times New Roman" w:eastAsia="Times New Roman" w:hAnsi="Times New Roman" w:cs="Times New Roman"/>
                <w:b/>
                <w:color w:val="000000"/>
                <w:sz w:val="26"/>
                <w:szCs w:val="26"/>
                <w:lang w:val="vi-VN"/>
              </w:rPr>
            </w:pPr>
            <w:r w:rsidRPr="00DC5229">
              <w:rPr>
                <w:rFonts w:ascii="Times New Roman" w:eastAsia="Times New Roman" w:hAnsi="Times New Roman" w:cs="Times New Roman"/>
                <w:b/>
                <w:color w:val="000000"/>
                <w:sz w:val="26"/>
                <w:szCs w:val="26"/>
                <w:lang w:val="vi-VN"/>
              </w:rPr>
              <w:t xml:space="preserve"> chỉnh</w:t>
            </w:r>
          </w:p>
          <w:p w14:paraId="6BB2304F" w14:textId="4D3864AB" w:rsidR="00DC5229" w:rsidRDefault="00DC5229" w:rsidP="00465268">
            <w:pPr>
              <w:tabs>
                <w:tab w:val="left" w:pos="3011"/>
              </w:tabs>
              <w:spacing w:before="60" w:after="60"/>
              <w:jc w:val="center"/>
              <w:rPr>
                <w:rFonts w:ascii="Times New Roman" w:hAnsi="Times New Roman" w:cs="Times New Roman"/>
                <w:sz w:val="26"/>
                <w:szCs w:val="26"/>
                <w:lang w:val="vi-VN"/>
              </w:rPr>
            </w:pPr>
          </w:p>
          <w:p w14:paraId="4F82A220" w14:textId="77777777" w:rsidR="00DC5229" w:rsidRPr="00DC5229" w:rsidRDefault="00DC5229" w:rsidP="00DC5229">
            <w:pPr>
              <w:rPr>
                <w:rFonts w:ascii="Times New Roman" w:hAnsi="Times New Roman" w:cs="Times New Roman"/>
                <w:sz w:val="26"/>
                <w:szCs w:val="26"/>
                <w:lang w:val="vi-VN"/>
              </w:rPr>
            </w:pPr>
          </w:p>
          <w:p w14:paraId="077AE065" w14:textId="0DC14E9F" w:rsidR="00DC5229" w:rsidRDefault="00DC5229" w:rsidP="00DC5229">
            <w:pPr>
              <w:rPr>
                <w:rFonts w:ascii="Times New Roman" w:hAnsi="Times New Roman" w:cs="Times New Roman"/>
                <w:sz w:val="26"/>
                <w:szCs w:val="26"/>
                <w:lang w:val="vi-VN"/>
              </w:rPr>
            </w:pPr>
          </w:p>
          <w:p w14:paraId="4BF1DFEF" w14:textId="4D34F3B7" w:rsidR="00DC5229" w:rsidRDefault="00DC5229" w:rsidP="00DC5229">
            <w:pPr>
              <w:rPr>
                <w:rFonts w:ascii="Times New Roman" w:hAnsi="Times New Roman" w:cs="Times New Roman"/>
                <w:sz w:val="26"/>
                <w:szCs w:val="26"/>
                <w:lang w:val="vi-VN"/>
              </w:rPr>
            </w:pPr>
          </w:p>
          <w:p w14:paraId="2BAB823C" w14:textId="77777777" w:rsidR="00DC5229" w:rsidRDefault="00DC5229" w:rsidP="00DC5229">
            <w:pPr>
              <w:ind w:firstLine="35"/>
              <w:rPr>
                <w:rFonts w:ascii="Times New Roman" w:eastAsia="Times New Roman" w:hAnsi="Times New Roman" w:cs="Times New Roman"/>
                <w:color w:val="000000"/>
                <w:sz w:val="26"/>
                <w:szCs w:val="26"/>
                <w:lang w:val="vi-VN"/>
              </w:rPr>
            </w:pPr>
          </w:p>
          <w:p w14:paraId="6605E198" w14:textId="77777777" w:rsidR="001108F4" w:rsidRDefault="00DC5229" w:rsidP="00DC5229">
            <w:pPr>
              <w:ind w:firstLine="35"/>
              <w:rPr>
                <w:rFonts w:ascii="Times New Roman" w:eastAsia="Times New Roman" w:hAnsi="Times New Roman" w:cs="Times New Roman"/>
                <w:b/>
                <w:color w:val="000000"/>
                <w:sz w:val="26"/>
                <w:szCs w:val="26"/>
                <w:lang w:val="vi-VN"/>
              </w:rPr>
            </w:pPr>
            <w:r w:rsidRPr="00DC5229">
              <w:rPr>
                <w:rFonts w:ascii="Times New Roman" w:eastAsia="Times New Roman" w:hAnsi="Times New Roman" w:cs="Times New Roman"/>
                <w:b/>
                <w:color w:val="000000"/>
                <w:sz w:val="26"/>
                <w:szCs w:val="26"/>
                <w:lang w:val="vi-VN"/>
              </w:rPr>
              <w:t>Đối tượng áp dụng</w:t>
            </w:r>
          </w:p>
          <w:p w14:paraId="20E6D2BB" w14:textId="77777777" w:rsidR="0034047C" w:rsidRDefault="0034047C" w:rsidP="00DC5229">
            <w:pPr>
              <w:ind w:firstLine="35"/>
              <w:rPr>
                <w:rFonts w:ascii="Times New Roman" w:eastAsia="Times New Roman" w:hAnsi="Times New Roman" w:cs="Times New Roman"/>
                <w:b/>
                <w:color w:val="000000"/>
                <w:sz w:val="26"/>
                <w:szCs w:val="26"/>
                <w:lang w:val="vi-VN"/>
              </w:rPr>
            </w:pPr>
          </w:p>
          <w:p w14:paraId="42369C7E" w14:textId="77777777" w:rsidR="0034047C" w:rsidRDefault="0034047C" w:rsidP="00DC5229">
            <w:pPr>
              <w:ind w:firstLine="35"/>
              <w:rPr>
                <w:rFonts w:ascii="Times New Roman" w:eastAsia="Times New Roman" w:hAnsi="Times New Roman" w:cs="Times New Roman"/>
                <w:b/>
                <w:color w:val="000000"/>
                <w:sz w:val="26"/>
                <w:szCs w:val="26"/>
                <w:lang w:val="vi-VN"/>
              </w:rPr>
            </w:pPr>
          </w:p>
          <w:p w14:paraId="28EA9DD8" w14:textId="77777777" w:rsidR="0034047C" w:rsidRDefault="0034047C" w:rsidP="00DC5229">
            <w:pPr>
              <w:ind w:firstLine="35"/>
              <w:rPr>
                <w:rFonts w:ascii="Times New Roman" w:eastAsia="Times New Roman" w:hAnsi="Times New Roman" w:cs="Times New Roman"/>
                <w:b/>
                <w:color w:val="000000"/>
                <w:sz w:val="26"/>
                <w:szCs w:val="26"/>
                <w:lang w:val="vi-VN"/>
              </w:rPr>
            </w:pPr>
          </w:p>
          <w:p w14:paraId="6FA8B5AD" w14:textId="77777777" w:rsidR="0034047C" w:rsidRDefault="0034047C" w:rsidP="00DC5229">
            <w:pPr>
              <w:ind w:firstLine="35"/>
              <w:rPr>
                <w:rFonts w:ascii="Times New Roman" w:eastAsia="Times New Roman" w:hAnsi="Times New Roman" w:cs="Times New Roman"/>
                <w:b/>
                <w:color w:val="000000"/>
                <w:sz w:val="26"/>
                <w:szCs w:val="26"/>
                <w:lang w:val="vi-VN"/>
              </w:rPr>
            </w:pPr>
          </w:p>
          <w:p w14:paraId="78833601" w14:textId="77777777" w:rsidR="0034047C" w:rsidRDefault="0034047C" w:rsidP="00DC5229">
            <w:pPr>
              <w:ind w:firstLine="35"/>
              <w:rPr>
                <w:rFonts w:ascii="Times New Roman" w:eastAsia="Times New Roman" w:hAnsi="Times New Roman" w:cs="Times New Roman"/>
                <w:b/>
                <w:color w:val="000000"/>
                <w:sz w:val="26"/>
                <w:szCs w:val="26"/>
                <w:lang w:val="vi-VN"/>
              </w:rPr>
            </w:pPr>
          </w:p>
          <w:p w14:paraId="56402CC2" w14:textId="77777777" w:rsidR="0034047C" w:rsidRDefault="0034047C" w:rsidP="00DC5229">
            <w:pPr>
              <w:ind w:firstLine="35"/>
              <w:rPr>
                <w:rFonts w:ascii="Times New Roman" w:eastAsia="Times New Roman" w:hAnsi="Times New Roman" w:cs="Times New Roman"/>
                <w:b/>
                <w:color w:val="000000"/>
                <w:sz w:val="26"/>
                <w:szCs w:val="26"/>
                <w:lang w:val="vi-VN"/>
              </w:rPr>
            </w:pPr>
          </w:p>
          <w:p w14:paraId="77E2F164" w14:textId="77777777" w:rsidR="0034047C" w:rsidRDefault="0034047C" w:rsidP="00DC5229">
            <w:pPr>
              <w:ind w:firstLine="35"/>
              <w:rPr>
                <w:rFonts w:ascii="Times New Roman" w:eastAsia="Times New Roman" w:hAnsi="Times New Roman" w:cs="Times New Roman"/>
                <w:b/>
                <w:color w:val="000000"/>
                <w:sz w:val="26"/>
                <w:szCs w:val="26"/>
                <w:lang w:val="vi-VN"/>
              </w:rPr>
            </w:pPr>
          </w:p>
          <w:p w14:paraId="14460853" w14:textId="77777777" w:rsidR="0034047C" w:rsidRDefault="0034047C" w:rsidP="0034047C">
            <w:pPr>
              <w:rPr>
                <w:rFonts w:ascii="Times New Roman" w:hAnsi="Times New Roman" w:cs="Times New Roman"/>
                <w:b/>
                <w:bCs/>
                <w:color w:val="000000"/>
                <w:sz w:val="26"/>
                <w:szCs w:val="26"/>
              </w:rPr>
            </w:pPr>
            <w:r>
              <w:rPr>
                <w:rFonts w:ascii="Times New Roman" w:hAnsi="Times New Roman" w:cs="Times New Roman"/>
                <w:b/>
                <w:bCs/>
                <w:color w:val="000000"/>
                <w:sz w:val="26"/>
                <w:szCs w:val="26"/>
              </w:rPr>
              <w:t>T</w:t>
            </w:r>
            <w:r w:rsidRPr="00FF486D">
              <w:rPr>
                <w:rFonts w:ascii="Times New Roman" w:hAnsi="Times New Roman" w:cs="Times New Roman"/>
                <w:b/>
                <w:bCs/>
                <w:color w:val="000000"/>
                <w:sz w:val="26"/>
                <w:szCs w:val="26"/>
              </w:rPr>
              <w:t>rách nhiệm của các đơn vị</w:t>
            </w:r>
          </w:p>
          <w:p w14:paraId="19193320" w14:textId="77777777" w:rsidR="0034047C" w:rsidRDefault="0034047C" w:rsidP="00DC5229">
            <w:pPr>
              <w:ind w:firstLine="35"/>
              <w:rPr>
                <w:rFonts w:ascii="Times New Roman" w:hAnsi="Times New Roman" w:cs="Times New Roman"/>
                <w:b/>
                <w:sz w:val="26"/>
                <w:szCs w:val="26"/>
                <w:lang w:val="vi-VN"/>
              </w:rPr>
            </w:pPr>
          </w:p>
          <w:p w14:paraId="2CBE9776" w14:textId="77777777" w:rsidR="0034047C" w:rsidRDefault="0034047C" w:rsidP="00DC5229">
            <w:pPr>
              <w:ind w:firstLine="35"/>
              <w:rPr>
                <w:rFonts w:ascii="Times New Roman" w:hAnsi="Times New Roman" w:cs="Times New Roman"/>
                <w:b/>
                <w:sz w:val="26"/>
                <w:szCs w:val="26"/>
                <w:lang w:val="vi-VN"/>
              </w:rPr>
            </w:pPr>
          </w:p>
          <w:p w14:paraId="0044C8DA" w14:textId="77777777" w:rsidR="0034047C" w:rsidRDefault="0034047C" w:rsidP="00DC5229">
            <w:pPr>
              <w:ind w:firstLine="35"/>
              <w:rPr>
                <w:rFonts w:ascii="Times New Roman" w:hAnsi="Times New Roman" w:cs="Times New Roman"/>
                <w:b/>
                <w:sz w:val="26"/>
                <w:szCs w:val="26"/>
                <w:lang w:val="vi-VN"/>
              </w:rPr>
            </w:pPr>
          </w:p>
          <w:p w14:paraId="6417DE5C" w14:textId="77777777" w:rsidR="0034047C" w:rsidRDefault="0034047C" w:rsidP="00DC5229">
            <w:pPr>
              <w:ind w:firstLine="35"/>
              <w:rPr>
                <w:rFonts w:ascii="Times New Roman" w:hAnsi="Times New Roman" w:cs="Times New Roman"/>
                <w:b/>
                <w:sz w:val="26"/>
                <w:szCs w:val="26"/>
                <w:lang w:val="vi-VN"/>
              </w:rPr>
            </w:pPr>
          </w:p>
          <w:p w14:paraId="2E599DEF" w14:textId="77777777" w:rsidR="0034047C" w:rsidRDefault="0034047C" w:rsidP="00DC5229">
            <w:pPr>
              <w:ind w:firstLine="35"/>
              <w:rPr>
                <w:rFonts w:ascii="Times New Roman" w:hAnsi="Times New Roman" w:cs="Times New Roman"/>
                <w:b/>
                <w:sz w:val="26"/>
                <w:szCs w:val="26"/>
                <w:lang w:val="vi-VN"/>
              </w:rPr>
            </w:pPr>
          </w:p>
          <w:p w14:paraId="3238292C" w14:textId="77777777" w:rsidR="0034047C" w:rsidRDefault="0034047C" w:rsidP="00DC5229">
            <w:pPr>
              <w:ind w:firstLine="35"/>
              <w:rPr>
                <w:rFonts w:ascii="Times New Roman" w:hAnsi="Times New Roman" w:cs="Times New Roman"/>
                <w:b/>
                <w:sz w:val="26"/>
                <w:szCs w:val="26"/>
                <w:lang w:val="vi-VN"/>
              </w:rPr>
            </w:pPr>
          </w:p>
          <w:p w14:paraId="2EB63C58" w14:textId="77777777" w:rsidR="0034047C" w:rsidRDefault="0034047C" w:rsidP="00DC5229">
            <w:pPr>
              <w:ind w:firstLine="35"/>
              <w:rPr>
                <w:rFonts w:ascii="Times New Roman" w:hAnsi="Times New Roman" w:cs="Times New Roman"/>
                <w:b/>
                <w:sz w:val="26"/>
                <w:szCs w:val="26"/>
                <w:lang w:val="vi-VN"/>
              </w:rPr>
            </w:pPr>
          </w:p>
          <w:p w14:paraId="2C74BCC2" w14:textId="77777777" w:rsidR="0034047C" w:rsidRDefault="0034047C" w:rsidP="00DC5229">
            <w:pPr>
              <w:ind w:firstLine="35"/>
              <w:rPr>
                <w:rFonts w:ascii="Times New Roman" w:hAnsi="Times New Roman" w:cs="Times New Roman"/>
                <w:b/>
                <w:sz w:val="26"/>
                <w:szCs w:val="26"/>
                <w:lang w:val="vi-VN"/>
              </w:rPr>
            </w:pPr>
          </w:p>
          <w:p w14:paraId="3D4E5F9F" w14:textId="77777777" w:rsidR="0034047C" w:rsidRDefault="0034047C" w:rsidP="00DC5229">
            <w:pPr>
              <w:ind w:firstLine="35"/>
              <w:rPr>
                <w:rFonts w:ascii="Times New Roman" w:hAnsi="Times New Roman" w:cs="Times New Roman"/>
                <w:b/>
                <w:sz w:val="26"/>
                <w:szCs w:val="26"/>
                <w:lang w:val="vi-VN"/>
              </w:rPr>
            </w:pPr>
          </w:p>
          <w:p w14:paraId="6D3CCF2D" w14:textId="77777777" w:rsidR="0034047C" w:rsidRDefault="0034047C" w:rsidP="00DC5229">
            <w:pPr>
              <w:ind w:firstLine="35"/>
              <w:rPr>
                <w:rFonts w:ascii="Times New Roman" w:hAnsi="Times New Roman" w:cs="Times New Roman"/>
                <w:b/>
                <w:sz w:val="26"/>
                <w:szCs w:val="26"/>
                <w:lang w:val="vi-VN"/>
              </w:rPr>
            </w:pPr>
          </w:p>
          <w:p w14:paraId="2946375D" w14:textId="77777777" w:rsidR="0034047C" w:rsidRDefault="0034047C" w:rsidP="00DC5229">
            <w:pPr>
              <w:ind w:firstLine="35"/>
              <w:rPr>
                <w:rFonts w:ascii="Times New Roman" w:hAnsi="Times New Roman" w:cs="Times New Roman"/>
                <w:b/>
                <w:sz w:val="26"/>
                <w:szCs w:val="26"/>
                <w:lang w:val="vi-VN"/>
              </w:rPr>
            </w:pPr>
          </w:p>
          <w:p w14:paraId="6479610A" w14:textId="77777777" w:rsidR="0034047C" w:rsidRDefault="0034047C" w:rsidP="00DC5229">
            <w:pPr>
              <w:ind w:firstLine="35"/>
              <w:rPr>
                <w:rFonts w:ascii="Times New Roman" w:hAnsi="Times New Roman" w:cs="Times New Roman"/>
                <w:b/>
                <w:sz w:val="26"/>
                <w:szCs w:val="26"/>
                <w:lang w:val="vi-VN"/>
              </w:rPr>
            </w:pPr>
          </w:p>
          <w:p w14:paraId="7BB30127" w14:textId="77777777" w:rsidR="0034047C" w:rsidRDefault="0034047C" w:rsidP="00DC5229">
            <w:pPr>
              <w:ind w:firstLine="35"/>
              <w:rPr>
                <w:rFonts w:ascii="Times New Roman" w:hAnsi="Times New Roman" w:cs="Times New Roman"/>
                <w:b/>
                <w:sz w:val="26"/>
                <w:szCs w:val="26"/>
                <w:lang w:val="vi-VN"/>
              </w:rPr>
            </w:pPr>
          </w:p>
          <w:p w14:paraId="333C3AF7" w14:textId="77777777" w:rsidR="0034047C" w:rsidRDefault="0034047C" w:rsidP="00DC5229">
            <w:pPr>
              <w:ind w:firstLine="35"/>
              <w:rPr>
                <w:rFonts w:ascii="Times New Roman" w:hAnsi="Times New Roman" w:cs="Times New Roman"/>
                <w:b/>
                <w:sz w:val="26"/>
                <w:szCs w:val="26"/>
                <w:lang w:val="vi-VN"/>
              </w:rPr>
            </w:pPr>
          </w:p>
          <w:p w14:paraId="640E4C2F" w14:textId="77777777" w:rsidR="0034047C" w:rsidRDefault="0034047C" w:rsidP="00DC5229">
            <w:pPr>
              <w:ind w:firstLine="35"/>
              <w:rPr>
                <w:rFonts w:ascii="Times New Roman" w:hAnsi="Times New Roman" w:cs="Times New Roman"/>
                <w:b/>
                <w:sz w:val="26"/>
                <w:szCs w:val="26"/>
                <w:lang w:val="vi-VN"/>
              </w:rPr>
            </w:pPr>
          </w:p>
          <w:p w14:paraId="735E9A5D" w14:textId="77777777" w:rsidR="0034047C" w:rsidRDefault="0034047C" w:rsidP="00DC5229">
            <w:pPr>
              <w:ind w:firstLine="35"/>
              <w:rPr>
                <w:rFonts w:ascii="Times New Roman" w:hAnsi="Times New Roman" w:cs="Times New Roman"/>
                <w:b/>
                <w:sz w:val="26"/>
                <w:szCs w:val="26"/>
                <w:lang w:val="vi-VN"/>
              </w:rPr>
            </w:pPr>
          </w:p>
          <w:p w14:paraId="528532A5" w14:textId="77777777" w:rsidR="0034047C" w:rsidRDefault="0034047C" w:rsidP="00DC5229">
            <w:pPr>
              <w:ind w:firstLine="35"/>
              <w:rPr>
                <w:rFonts w:ascii="Times New Roman" w:hAnsi="Times New Roman" w:cs="Times New Roman"/>
                <w:b/>
                <w:sz w:val="26"/>
                <w:szCs w:val="26"/>
                <w:lang w:val="vi-VN"/>
              </w:rPr>
            </w:pPr>
          </w:p>
          <w:p w14:paraId="08F6E17A" w14:textId="77777777" w:rsidR="0034047C" w:rsidRDefault="0034047C" w:rsidP="00DC5229">
            <w:pPr>
              <w:ind w:firstLine="35"/>
              <w:rPr>
                <w:rFonts w:ascii="Times New Roman" w:hAnsi="Times New Roman" w:cs="Times New Roman"/>
                <w:b/>
                <w:sz w:val="26"/>
                <w:szCs w:val="26"/>
                <w:lang w:val="vi-VN"/>
              </w:rPr>
            </w:pPr>
          </w:p>
          <w:p w14:paraId="0BC73BFE" w14:textId="77777777" w:rsidR="0034047C" w:rsidRDefault="0034047C" w:rsidP="00DC5229">
            <w:pPr>
              <w:ind w:firstLine="35"/>
              <w:rPr>
                <w:rFonts w:ascii="Times New Roman" w:hAnsi="Times New Roman" w:cs="Times New Roman"/>
                <w:b/>
                <w:sz w:val="26"/>
                <w:szCs w:val="26"/>
                <w:lang w:val="vi-VN"/>
              </w:rPr>
            </w:pPr>
          </w:p>
          <w:p w14:paraId="46334EDD" w14:textId="77777777" w:rsidR="0034047C" w:rsidRDefault="0034047C" w:rsidP="00DC5229">
            <w:pPr>
              <w:ind w:firstLine="35"/>
              <w:rPr>
                <w:rFonts w:ascii="Times New Roman" w:hAnsi="Times New Roman" w:cs="Times New Roman"/>
                <w:b/>
                <w:sz w:val="26"/>
                <w:szCs w:val="26"/>
                <w:lang w:val="vi-VN"/>
              </w:rPr>
            </w:pPr>
          </w:p>
          <w:p w14:paraId="04E13225" w14:textId="77777777" w:rsidR="0034047C" w:rsidRDefault="0034047C" w:rsidP="00DC5229">
            <w:pPr>
              <w:ind w:firstLine="35"/>
              <w:rPr>
                <w:rFonts w:ascii="Times New Roman" w:hAnsi="Times New Roman" w:cs="Times New Roman"/>
                <w:b/>
                <w:sz w:val="26"/>
                <w:szCs w:val="26"/>
                <w:lang w:val="vi-VN"/>
              </w:rPr>
            </w:pPr>
          </w:p>
          <w:p w14:paraId="5CCCE0FB" w14:textId="77777777" w:rsidR="0034047C" w:rsidRDefault="0034047C" w:rsidP="00DC5229">
            <w:pPr>
              <w:ind w:firstLine="35"/>
              <w:rPr>
                <w:rFonts w:ascii="Times New Roman" w:hAnsi="Times New Roman" w:cs="Times New Roman"/>
                <w:b/>
                <w:sz w:val="26"/>
                <w:szCs w:val="26"/>
                <w:lang w:val="vi-VN"/>
              </w:rPr>
            </w:pPr>
          </w:p>
          <w:p w14:paraId="6329500E" w14:textId="77777777" w:rsidR="0034047C" w:rsidRDefault="0034047C" w:rsidP="00DC5229">
            <w:pPr>
              <w:ind w:firstLine="35"/>
              <w:rPr>
                <w:rFonts w:ascii="Times New Roman" w:hAnsi="Times New Roman" w:cs="Times New Roman"/>
                <w:b/>
                <w:sz w:val="26"/>
                <w:szCs w:val="26"/>
                <w:lang w:val="vi-VN"/>
              </w:rPr>
            </w:pPr>
          </w:p>
          <w:p w14:paraId="70C3F494" w14:textId="77777777" w:rsidR="0034047C" w:rsidRDefault="0034047C" w:rsidP="00DC5229">
            <w:pPr>
              <w:ind w:firstLine="35"/>
              <w:rPr>
                <w:rFonts w:ascii="Times New Roman" w:hAnsi="Times New Roman" w:cs="Times New Roman"/>
                <w:b/>
                <w:sz w:val="26"/>
                <w:szCs w:val="26"/>
                <w:lang w:val="vi-VN"/>
              </w:rPr>
            </w:pPr>
          </w:p>
          <w:p w14:paraId="69E32E22" w14:textId="77777777" w:rsidR="0034047C" w:rsidRDefault="0034047C" w:rsidP="00DC5229">
            <w:pPr>
              <w:ind w:firstLine="35"/>
              <w:rPr>
                <w:rFonts w:ascii="Times New Roman" w:hAnsi="Times New Roman" w:cs="Times New Roman"/>
                <w:b/>
                <w:sz w:val="26"/>
                <w:szCs w:val="26"/>
                <w:lang w:val="vi-VN"/>
              </w:rPr>
            </w:pPr>
          </w:p>
          <w:p w14:paraId="1EB0CDB8" w14:textId="77777777" w:rsidR="0034047C" w:rsidRDefault="0034047C" w:rsidP="00DC5229">
            <w:pPr>
              <w:ind w:firstLine="35"/>
              <w:rPr>
                <w:rFonts w:ascii="Times New Roman" w:hAnsi="Times New Roman" w:cs="Times New Roman"/>
                <w:b/>
                <w:sz w:val="26"/>
                <w:szCs w:val="26"/>
                <w:lang w:val="vi-VN"/>
              </w:rPr>
            </w:pPr>
          </w:p>
          <w:p w14:paraId="04E1BA92" w14:textId="77777777" w:rsidR="0034047C" w:rsidRDefault="0034047C" w:rsidP="00DC5229">
            <w:pPr>
              <w:ind w:firstLine="35"/>
              <w:rPr>
                <w:rFonts w:ascii="Times New Roman" w:hAnsi="Times New Roman" w:cs="Times New Roman"/>
                <w:b/>
                <w:sz w:val="26"/>
                <w:szCs w:val="26"/>
                <w:lang w:val="vi-VN"/>
              </w:rPr>
            </w:pPr>
          </w:p>
          <w:p w14:paraId="0732DA12" w14:textId="77777777" w:rsidR="0034047C" w:rsidRDefault="0034047C" w:rsidP="00DC5229">
            <w:pPr>
              <w:ind w:firstLine="35"/>
              <w:rPr>
                <w:rFonts w:ascii="Times New Roman" w:hAnsi="Times New Roman" w:cs="Times New Roman"/>
                <w:b/>
                <w:sz w:val="26"/>
                <w:szCs w:val="26"/>
                <w:lang w:val="vi-VN"/>
              </w:rPr>
            </w:pPr>
          </w:p>
          <w:p w14:paraId="098E3D3A" w14:textId="77777777" w:rsidR="0034047C" w:rsidRDefault="0034047C" w:rsidP="00DC5229">
            <w:pPr>
              <w:ind w:firstLine="35"/>
              <w:rPr>
                <w:rFonts w:ascii="Times New Roman" w:hAnsi="Times New Roman" w:cs="Times New Roman"/>
                <w:b/>
                <w:sz w:val="26"/>
                <w:szCs w:val="26"/>
                <w:lang w:val="vi-VN"/>
              </w:rPr>
            </w:pPr>
          </w:p>
          <w:p w14:paraId="68578C46" w14:textId="77777777" w:rsidR="0034047C" w:rsidRDefault="0034047C" w:rsidP="00DC5229">
            <w:pPr>
              <w:ind w:firstLine="35"/>
              <w:rPr>
                <w:rFonts w:ascii="Times New Roman" w:hAnsi="Times New Roman" w:cs="Times New Roman"/>
                <w:b/>
                <w:sz w:val="26"/>
                <w:szCs w:val="26"/>
                <w:lang w:val="vi-VN"/>
              </w:rPr>
            </w:pPr>
          </w:p>
          <w:p w14:paraId="3DAF1BAD" w14:textId="77777777" w:rsidR="0034047C" w:rsidRDefault="0034047C" w:rsidP="00DC5229">
            <w:pPr>
              <w:ind w:firstLine="35"/>
              <w:rPr>
                <w:rFonts w:ascii="Times New Roman" w:hAnsi="Times New Roman" w:cs="Times New Roman"/>
                <w:b/>
                <w:sz w:val="26"/>
                <w:szCs w:val="26"/>
                <w:lang w:val="vi-VN"/>
              </w:rPr>
            </w:pPr>
          </w:p>
          <w:p w14:paraId="08902EC4" w14:textId="77777777" w:rsidR="0034047C" w:rsidRDefault="0034047C" w:rsidP="00DC5229">
            <w:pPr>
              <w:ind w:firstLine="35"/>
              <w:rPr>
                <w:rFonts w:ascii="Times New Roman" w:hAnsi="Times New Roman" w:cs="Times New Roman"/>
                <w:b/>
                <w:sz w:val="26"/>
                <w:szCs w:val="26"/>
                <w:lang w:val="vi-VN"/>
              </w:rPr>
            </w:pPr>
          </w:p>
          <w:p w14:paraId="255A3988" w14:textId="77777777" w:rsidR="0034047C" w:rsidRDefault="0034047C" w:rsidP="00DC5229">
            <w:pPr>
              <w:ind w:firstLine="35"/>
              <w:rPr>
                <w:rFonts w:ascii="Times New Roman" w:hAnsi="Times New Roman" w:cs="Times New Roman"/>
                <w:b/>
                <w:sz w:val="26"/>
                <w:szCs w:val="26"/>
                <w:lang w:val="vi-VN"/>
              </w:rPr>
            </w:pPr>
          </w:p>
          <w:p w14:paraId="02A5714E" w14:textId="77777777" w:rsidR="0034047C" w:rsidRDefault="0034047C" w:rsidP="00DC5229">
            <w:pPr>
              <w:ind w:firstLine="35"/>
              <w:rPr>
                <w:rFonts w:ascii="Times New Roman" w:hAnsi="Times New Roman" w:cs="Times New Roman"/>
                <w:b/>
                <w:sz w:val="26"/>
                <w:szCs w:val="26"/>
                <w:lang w:val="vi-VN"/>
              </w:rPr>
            </w:pPr>
          </w:p>
          <w:p w14:paraId="6773AA0F" w14:textId="77777777" w:rsidR="00635E9B" w:rsidRDefault="00635E9B" w:rsidP="0034047C">
            <w:pPr>
              <w:spacing w:before="60" w:after="60"/>
              <w:jc w:val="both"/>
              <w:rPr>
                <w:rFonts w:ascii="Times New Roman" w:eastAsia="Times New Roman" w:hAnsi="Times New Roman" w:cs="Times New Roman"/>
                <w:b/>
                <w:bCs/>
                <w:color w:val="000000"/>
                <w:sz w:val="26"/>
                <w:szCs w:val="26"/>
                <w:lang w:val="vi-VN"/>
              </w:rPr>
            </w:pPr>
          </w:p>
          <w:p w14:paraId="45BFD96D" w14:textId="1E561516" w:rsidR="0034047C" w:rsidRPr="00FF486D" w:rsidRDefault="0034047C" w:rsidP="0034047C">
            <w:pPr>
              <w:spacing w:before="60" w:after="60"/>
              <w:jc w:val="both"/>
              <w:rPr>
                <w:rFonts w:ascii="Times New Roman" w:eastAsia="Times New Roman" w:hAnsi="Times New Roman" w:cs="Times New Roman"/>
                <w:b/>
                <w:bCs/>
                <w:color w:val="000000"/>
                <w:sz w:val="26"/>
                <w:szCs w:val="26"/>
                <w:lang w:val="vi-VN"/>
              </w:rPr>
            </w:pPr>
            <w:r w:rsidRPr="00FF486D">
              <w:rPr>
                <w:rFonts w:ascii="Times New Roman" w:eastAsia="Times New Roman" w:hAnsi="Times New Roman" w:cs="Times New Roman"/>
                <w:b/>
                <w:bCs/>
                <w:color w:val="000000"/>
                <w:sz w:val="26"/>
                <w:szCs w:val="26"/>
                <w:lang w:val="vi-VN"/>
              </w:rPr>
              <w:t>Quản lý và sử dụng kinh phí</w:t>
            </w:r>
          </w:p>
          <w:p w14:paraId="483E517A" w14:textId="77777777" w:rsidR="0034047C" w:rsidRDefault="0034047C" w:rsidP="00DC5229">
            <w:pPr>
              <w:ind w:firstLine="35"/>
              <w:rPr>
                <w:rFonts w:ascii="Times New Roman" w:hAnsi="Times New Roman" w:cs="Times New Roman"/>
                <w:b/>
                <w:sz w:val="26"/>
                <w:szCs w:val="26"/>
                <w:lang w:val="vi-VN"/>
              </w:rPr>
            </w:pPr>
          </w:p>
          <w:p w14:paraId="5EA2B894" w14:textId="77777777" w:rsidR="0034047C" w:rsidRDefault="0034047C" w:rsidP="00DC5229">
            <w:pPr>
              <w:ind w:firstLine="35"/>
              <w:rPr>
                <w:rFonts w:ascii="Times New Roman" w:hAnsi="Times New Roman" w:cs="Times New Roman"/>
                <w:b/>
                <w:sz w:val="26"/>
                <w:szCs w:val="26"/>
                <w:lang w:val="vi-VN"/>
              </w:rPr>
            </w:pPr>
          </w:p>
          <w:p w14:paraId="4BA9886A" w14:textId="77777777" w:rsidR="0034047C" w:rsidRDefault="0034047C" w:rsidP="00DC5229">
            <w:pPr>
              <w:ind w:firstLine="35"/>
              <w:rPr>
                <w:rFonts w:ascii="Times New Roman" w:hAnsi="Times New Roman" w:cs="Times New Roman"/>
                <w:b/>
                <w:sz w:val="26"/>
                <w:szCs w:val="26"/>
                <w:lang w:val="vi-VN"/>
              </w:rPr>
            </w:pPr>
          </w:p>
          <w:p w14:paraId="5C79F94A" w14:textId="77777777" w:rsidR="0034047C" w:rsidRDefault="0034047C" w:rsidP="00DC5229">
            <w:pPr>
              <w:ind w:firstLine="35"/>
              <w:rPr>
                <w:rFonts w:ascii="Times New Roman" w:hAnsi="Times New Roman" w:cs="Times New Roman"/>
                <w:b/>
                <w:sz w:val="26"/>
                <w:szCs w:val="26"/>
                <w:lang w:val="vi-VN"/>
              </w:rPr>
            </w:pPr>
          </w:p>
          <w:p w14:paraId="1E5BD433" w14:textId="77777777" w:rsidR="0034047C" w:rsidRDefault="0034047C" w:rsidP="00DC5229">
            <w:pPr>
              <w:ind w:firstLine="35"/>
              <w:rPr>
                <w:rFonts w:ascii="Times New Roman" w:hAnsi="Times New Roman" w:cs="Times New Roman"/>
                <w:b/>
                <w:sz w:val="26"/>
                <w:szCs w:val="26"/>
                <w:lang w:val="vi-VN"/>
              </w:rPr>
            </w:pPr>
          </w:p>
          <w:p w14:paraId="4FF7C694" w14:textId="757ED91B" w:rsidR="0034047C" w:rsidRPr="00DC5229" w:rsidRDefault="0034047C" w:rsidP="00DC5229">
            <w:pPr>
              <w:ind w:firstLine="35"/>
              <w:rPr>
                <w:rFonts w:ascii="Times New Roman" w:hAnsi="Times New Roman" w:cs="Times New Roman"/>
                <w:b/>
                <w:sz w:val="26"/>
                <w:szCs w:val="26"/>
                <w:lang w:val="vi-VN"/>
              </w:rPr>
            </w:pPr>
          </w:p>
        </w:tc>
        <w:tc>
          <w:tcPr>
            <w:tcW w:w="2409" w:type="dxa"/>
            <w:vAlign w:val="center"/>
          </w:tcPr>
          <w:p w14:paraId="6B71F17D" w14:textId="021145DF" w:rsidR="001108F4" w:rsidRPr="00DC5229" w:rsidRDefault="001108F4" w:rsidP="00465268">
            <w:pPr>
              <w:tabs>
                <w:tab w:val="left" w:pos="3011"/>
              </w:tabs>
              <w:spacing w:before="60" w:after="60"/>
              <w:jc w:val="center"/>
              <w:rPr>
                <w:rFonts w:ascii="Times New Roman" w:hAnsi="Times New Roman" w:cs="Times New Roman"/>
                <w:b/>
                <w:sz w:val="26"/>
                <w:szCs w:val="26"/>
                <w:lang w:val="vi-VN"/>
              </w:rPr>
            </w:pPr>
            <w:r w:rsidRPr="00DC5229">
              <w:rPr>
                <w:rFonts w:ascii="Times New Roman" w:hAnsi="Times New Roman" w:cs="Times New Roman"/>
                <w:b/>
                <w:sz w:val="26"/>
                <w:szCs w:val="26"/>
                <w:lang w:val="vi-VN"/>
              </w:rPr>
              <w:lastRenderedPageBreak/>
              <w:t>Phòng GDĐT Thanh Trì</w:t>
            </w:r>
          </w:p>
          <w:p w14:paraId="0D4A4000" w14:textId="0A2A914E" w:rsidR="001108F4" w:rsidRPr="00C62814" w:rsidRDefault="001108F4" w:rsidP="00465268">
            <w:pPr>
              <w:tabs>
                <w:tab w:val="left" w:pos="3011"/>
              </w:tabs>
              <w:spacing w:before="60" w:after="60"/>
              <w:jc w:val="center"/>
              <w:rPr>
                <w:rFonts w:ascii="Times New Roman" w:hAnsi="Times New Roman" w:cs="Times New Roman"/>
                <w:i/>
                <w:iCs/>
                <w:sz w:val="26"/>
                <w:szCs w:val="26"/>
                <w:lang w:val="vi-VN"/>
              </w:rPr>
            </w:pPr>
            <w:r w:rsidRPr="00C62814">
              <w:rPr>
                <w:rFonts w:ascii="Times New Roman" w:hAnsi="Times New Roman" w:cs="Times New Roman"/>
                <w:i/>
                <w:iCs/>
                <w:sz w:val="26"/>
                <w:szCs w:val="26"/>
                <w:lang w:val="vi-VN"/>
              </w:rPr>
              <w:t>(Công văn số 439/GDĐT ngày 09/5/2025)</w:t>
            </w:r>
          </w:p>
          <w:p w14:paraId="3996A373" w14:textId="57FC7FD7" w:rsidR="001108F4" w:rsidRPr="00FF486D" w:rsidRDefault="001108F4" w:rsidP="00465268">
            <w:pPr>
              <w:tabs>
                <w:tab w:val="left" w:pos="3011"/>
              </w:tabs>
              <w:spacing w:before="60" w:after="60"/>
              <w:jc w:val="center"/>
              <w:rPr>
                <w:rFonts w:ascii="Times New Roman" w:hAnsi="Times New Roman" w:cs="Times New Roman"/>
                <w:sz w:val="26"/>
                <w:szCs w:val="26"/>
                <w:lang w:val="vi-VN"/>
              </w:rPr>
            </w:pPr>
          </w:p>
        </w:tc>
        <w:tc>
          <w:tcPr>
            <w:tcW w:w="6663" w:type="dxa"/>
            <w:vAlign w:val="center"/>
          </w:tcPr>
          <w:p w14:paraId="34818DD3" w14:textId="77777777" w:rsidR="001108F4" w:rsidRPr="00465268" w:rsidRDefault="001108F4" w:rsidP="00465268">
            <w:pPr>
              <w:spacing w:before="60" w:after="60"/>
              <w:jc w:val="both"/>
              <w:rPr>
                <w:rFonts w:ascii="Times New Roman" w:eastAsia="Times New Roman" w:hAnsi="Times New Roman" w:cs="Times New Roman"/>
                <w:color w:val="000000"/>
                <w:sz w:val="26"/>
                <w:szCs w:val="26"/>
                <w:lang w:val="vi-VN"/>
              </w:rPr>
            </w:pPr>
            <w:r w:rsidRPr="00465268">
              <w:rPr>
                <w:rFonts w:ascii="Times New Roman" w:eastAsia="Times New Roman" w:hAnsi="Times New Roman" w:cs="Times New Roman"/>
                <w:color w:val="000000"/>
                <w:sz w:val="26"/>
                <w:szCs w:val="26"/>
                <w:lang w:val="vi-VN"/>
              </w:rPr>
              <w:t>Đề xuất chỉnh sửa: “Kinh phí tổ chức dạy thêm, học thêm trong nhà trường công lập sử dụng nguồn ngân sách nhà nước…”</w:t>
            </w:r>
          </w:p>
          <w:p w14:paraId="692AABA5" w14:textId="3B4A2504" w:rsidR="001108F4" w:rsidRDefault="001108F4" w:rsidP="00465268">
            <w:pPr>
              <w:spacing w:before="60" w:after="60"/>
              <w:jc w:val="both"/>
              <w:rPr>
                <w:rFonts w:ascii="Times New Roman" w:eastAsia="Times New Roman" w:hAnsi="Times New Roman" w:cs="Times New Roman"/>
                <w:color w:val="000000"/>
                <w:sz w:val="26"/>
                <w:szCs w:val="26"/>
                <w:lang w:val="vi-VN"/>
              </w:rPr>
            </w:pPr>
            <w:r w:rsidRPr="00465268">
              <w:rPr>
                <w:rFonts w:ascii="Times New Roman" w:eastAsia="Times New Roman" w:hAnsi="Times New Roman" w:cs="Times New Roman"/>
                <w:color w:val="000000"/>
                <w:sz w:val="26"/>
                <w:szCs w:val="26"/>
                <w:lang w:val="vi-VN"/>
              </w:rPr>
              <w:t>Lý do: Cụm từ “quản lý và sử dụng kinh phí tổ chức dạy thêm, học thêm” có thể gây hiểu nhầm rằng cơ quan quản lý trực tiếp phân bổ kinh phí, cần làm rõ chỉ áp dụng trong phạm vi trường công lập.</w:t>
            </w:r>
          </w:p>
          <w:p w14:paraId="267AEC9C" w14:textId="77777777" w:rsidR="00635E9B" w:rsidRPr="00465268" w:rsidRDefault="00635E9B" w:rsidP="00465268">
            <w:pPr>
              <w:spacing w:before="60" w:after="60"/>
              <w:jc w:val="both"/>
              <w:rPr>
                <w:rFonts w:ascii="Times New Roman" w:eastAsia="Times New Roman" w:hAnsi="Times New Roman" w:cs="Times New Roman"/>
                <w:color w:val="000000"/>
                <w:sz w:val="26"/>
                <w:szCs w:val="26"/>
                <w:lang w:val="vi-VN"/>
              </w:rPr>
            </w:pPr>
          </w:p>
          <w:p w14:paraId="36F1AB55"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Bổ sung: “Văn bản không điều chỉnh đối với các trung tâm ngoại ngữ, tin học, kỹ năng sống hoạt động theo quy định riêng.”</w:t>
            </w:r>
          </w:p>
          <w:p w14:paraId="7046B33E"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Lý do: Phân biệt rõ ràng để tránh hiểu nhầm phạm vi điều chỉnh.</w:t>
            </w:r>
          </w:p>
          <w:p w14:paraId="635749C8" w14:textId="77777777" w:rsidR="001108F4" w:rsidRPr="00465268" w:rsidRDefault="001108F4" w:rsidP="00465268">
            <w:pPr>
              <w:spacing w:before="60" w:after="60"/>
              <w:jc w:val="both"/>
              <w:rPr>
                <w:rFonts w:ascii="Times New Roman" w:eastAsia="Times New Roman" w:hAnsi="Times New Roman" w:cs="Times New Roman"/>
                <w:color w:val="000000"/>
                <w:spacing w:val="-4"/>
                <w:sz w:val="26"/>
                <w:szCs w:val="26"/>
                <w:lang w:val="vi-VN"/>
              </w:rPr>
            </w:pPr>
            <w:r w:rsidRPr="00465268">
              <w:rPr>
                <w:rFonts w:ascii="Times New Roman" w:eastAsia="Times New Roman" w:hAnsi="Times New Roman" w:cs="Times New Roman"/>
                <w:color w:val="000000"/>
                <w:spacing w:val="-4"/>
                <w:sz w:val="26"/>
                <w:szCs w:val="26"/>
                <w:lang w:val="vi-VN"/>
              </w:rPr>
              <w:t>Ngoài ra cần bổ sung quy định cho các cơ sở dạy thêm trực tuyến (online) vì đây là xu hướng phổ biến hiện nay.</w:t>
            </w:r>
          </w:p>
          <w:p w14:paraId="0D00CE65" w14:textId="77777777" w:rsidR="00635E9B" w:rsidRDefault="00635E9B" w:rsidP="00465268">
            <w:pPr>
              <w:spacing w:before="60" w:after="60"/>
              <w:jc w:val="both"/>
              <w:rPr>
                <w:rFonts w:ascii="Times New Roman" w:eastAsia="Times New Roman" w:hAnsi="Times New Roman" w:cs="Times New Roman"/>
                <w:b/>
                <w:bCs/>
                <w:color w:val="000000"/>
                <w:sz w:val="26"/>
                <w:szCs w:val="26"/>
                <w:lang w:val="vi-VN"/>
              </w:rPr>
            </w:pPr>
          </w:p>
          <w:p w14:paraId="257300A4" w14:textId="4591FF6D" w:rsidR="001108F4" w:rsidRPr="00FF486D" w:rsidRDefault="001108F4" w:rsidP="00465268">
            <w:pPr>
              <w:spacing w:before="60" w:after="60"/>
              <w:jc w:val="both"/>
              <w:rPr>
                <w:rFonts w:ascii="Times New Roman" w:eastAsia="Times New Roman" w:hAnsi="Times New Roman" w:cs="Times New Roman"/>
                <w:sz w:val="26"/>
                <w:szCs w:val="26"/>
                <w:lang w:val="vi-VN"/>
              </w:rPr>
            </w:pPr>
            <w:r w:rsidRPr="00FF486D">
              <w:rPr>
                <w:rFonts w:ascii="Times New Roman" w:eastAsia="Times New Roman" w:hAnsi="Times New Roman" w:cs="Times New Roman"/>
                <w:color w:val="000000"/>
                <w:sz w:val="26"/>
                <w:szCs w:val="26"/>
                <w:lang w:val="vi-VN"/>
              </w:rPr>
              <w:t>Khoản 3: Cụm từ "tham mưu quy định nội dung chi, mức chi..." có thể gây</w:t>
            </w:r>
            <w:r w:rsidRPr="00FF486D">
              <w:rPr>
                <w:rFonts w:ascii="Times New Roman" w:eastAsia="Times New Roman" w:hAnsi="Times New Roman" w:cs="Times New Roman"/>
                <w:sz w:val="26"/>
                <w:szCs w:val="26"/>
                <w:lang w:val="vi-VN"/>
              </w:rPr>
              <w:t xml:space="preserve"> </w:t>
            </w:r>
            <w:r w:rsidRPr="00FF486D">
              <w:rPr>
                <w:rFonts w:ascii="Times New Roman" w:eastAsia="Times New Roman" w:hAnsi="Times New Roman" w:cs="Times New Roman"/>
                <w:color w:val="000000"/>
                <w:sz w:val="26"/>
                <w:szCs w:val="26"/>
                <w:lang w:val="vi-VN"/>
              </w:rPr>
              <w:t xml:space="preserve">hiểu sai là Sở quyết định nội dung chi. Nên </w:t>
            </w:r>
            <w:r w:rsidRPr="00FF486D">
              <w:rPr>
                <w:rFonts w:ascii="Times New Roman" w:eastAsia="Times New Roman" w:hAnsi="Times New Roman" w:cs="Times New Roman"/>
                <w:color w:val="000000"/>
                <w:sz w:val="26"/>
                <w:szCs w:val="26"/>
                <w:lang w:val="vi-VN"/>
              </w:rPr>
              <w:lastRenderedPageBreak/>
              <w:t>sửa lại là: “...tham mưu UBND Thành phố trình HĐND quy định nội dung chi, mức chi theo quy định của pháp luật.”</w:t>
            </w:r>
          </w:p>
          <w:p w14:paraId="47EC597C"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Bổ sung thêm một khoản: Trách nhiệm quản lý dạy thêm trực tuyến, ứng dụng công nghệ thông tin trong quản lý hoạt động dạy thêm (giấy phép, phản ánh, thanh tra).</w:t>
            </w:r>
          </w:p>
          <w:p w14:paraId="5131D5F1" w14:textId="77777777" w:rsidR="001108F4" w:rsidRPr="00465268" w:rsidRDefault="001108F4" w:rsidP="00465268">
            <w:pPr>
              <w:spacing w:before="60" w:after="60"/>
              <w:jc w:val="both"/>
              <w:rPr>
                <w:rFonts w:ascii="Times New Roman" w:eastAsia="Times New Roman" w:hAnsi="Times New Roman" w:cs="Times New Roman"/>
                <w:color w:val="000000"/>
                <w:sz w:val="26"/>
                <w:szCs w:val="26"/>
                <w:lang w:val="vi-VN"/>
              </w:rPr>
            </w:pPr>
            <w:r w:rsidRPr="005E49C2">
              <w:rPr>
                <w:rFonts w:ascii="Times New Roman" w:eastAsia="Times New Roman" w:hAnsi="Times New Roman" w:cs="Times New Roman"/>
                <w:b/>
                <w:bCs/>
                <w:color w:val="000000"/>
                <w:sz w:val="26"/>
                <w:szCs w:val="26"/>
                <w:lang w:val="vi-VN"/>
              </w:rPr>
              <w:t>4. Điều 6</w:t>
            </w:r>
            <w:r w:rsidRPr="00465268">
              <w:rPr>
                <w:rFonts w:ascii="Times New Roman" w:eastAsia="Times New Roman" w:hAnsi="Times New Roman" w:cs="Times New Roman"/>
                <w:color w:val="000000"/>
                <w:sz w:val="26"/>
                <w:szCs w:val="26"/>
                <w:lang w:val="vi-VN"/>
              </w:rPr>
              <w:t xml:space="preserve"> – Trách nhiệm của UBND cấp quận, huyện, thị xã và Điều 7. Trách nhiệm của Phòng Giáo dục và Đào tạo</w:t>
            </w:r>
          </w:p>
          <w:p w14:paraId="7FE96DF7"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Thực hiện Nghị quyết số 74/NQ-CP ngày 07/4/2025 của Chính phủ ban hành Kế hoạch thực hiện sắp xếp đơn vị hành chính và xây dựng mô hình tổ chức chính quyền địa phương 2 cấp, từ tháng 7 năm 2025, không còn cấp quận, huyện, thị xã và phòng GD&amp;ĐT. Vì vậy, cần nghiên cứu và chuyển nội dung trách nhiệm của quận, huyện, thị xã và của phòng GD&amp;ĐT sang các cấp, ngành khác cho phù hợp (cấp xã, phường, Sở GD&amp;ĐT)</w:t>
            </w:r>
          </w:p>
          <w:p w14:paraId="392CA0C1" w14:textId="6DF79997" w:rsidR="001108F4" w:rsidRPr="00465268" w:rsidRDefault="001108F4" w:rsidP="00465268">
            <w:pPr>
              <w:spacing w:before="60" w:after="60"/>
              <w:jc w:val="both"/>
              <w:rPr>
                <w:rFonts w:ascii="Times New Roman" w:eastAsia="Times New Roman" w:hAnsi="Times New Roman" w:cs="Times New Roman"/>
                <w:color w:val="000000"/>
                <w:sz w:val="26"/>
                <w:szCs w:val="26"/>
                <w:lang w:val="vi-VN"/>
              </w:rPr>
            </w:pPr>
            <w:r w:rsidRPr="005E49C2">
              <w:rPr>
                <w:rFonts w:ascii="Times New Roman" w:eastAsia="Times New Roman" w:hAnsi="Times New Roman" w:cs="Times New Roman"/>
                <w:b/>
                <w:bCs/>
                <w:color w:val="000000"/>
                <w:sz w:val="26"/>
                <w:szCs w:val="26"/>
                <w:lang w:val="vi-VN"/>
              </w:rPr>
              <w:t>5. Điều 8</w:t>
            </w:r>
            <w:r>
              <w:rPr>
                <w:rFonts w:ascii="Times New Roman" w:eastAsia="Times New Roman" w:hAnsi="Times New Roman" w:cs="Times New Roman"/>
                <w:b/>
                <w:bCs/>
                <w:color w:val="000000"/>
                <w:sz w:val="26"/>
                <w:szCs w:val="26"/>
                <w:lang w:val="vi-VN"/>
              </w:rPr>
              <w:t xml:space="preserve"> - </w:t>
            </w:r>
            <w:r w:rsidRPr="00465268">
              <w:rPr>
                <w:rFonts w:ascii="Times New Roman" w:eastAsia="Times New Roman" w:hAnsi="Times New Roman" w:cs="Times New Roman"/>
                <w:color w:val="000000"/>
                <w:sz w:val="26"/>
                <w:szCs w:val="26"/>
                <w:lang w:val="vi-VN"/>
              </w:rPr>
              <w:t>Trách nhiệm của Ủy ban nhân dân các xã, phường, thị trấn</w:t>
            </w:r>
          </w:p>
          <w:p w14:paraId="001FE80E" w14:textId="77777777" w:rsidR="001108F4" w:rsidRPr="00465268" w:rsidRDefault="001108F4" w:rsidP="00465268">
            <w:pPr>
              <w:spacing w:before="60" w:after="60"/>
              <w:jc w:val="both"/>
              <w:rPr>
                <w:rFonts w:ascii="Times New Roman" w:eastAsia="Times New Roman" w:hAnsi="Times New Roman" w:cs="Times New Roman"/>
                <w:color w:val="000000"/>
                <w:sz w:val="26"/>
                <w:szCs w:val="26"/>
                <w:lang w:val="vi-VN"/>
              </w:rPr>
            </w:pPr>
            <w:r w:rsidRPr="00465268">
              <w:rPr>
                <w:rFonts w:ascii="Times New Roman" w:eastAsia="Times New Roman" w:hAnsi="Times New Roman" w:cs="Times New Roman"/>
                <w:color w:val="000000"/>
                <w:sz w:val="26"/>
                <w:szCs w:val="26"/>
                <w:lang w:val="vi-VN"/>
              </w:rPr>
              <w:t>Bổ sung quy định tiếp nhận và xử lý phản ánh, kiến nghị từ người dân về dạy thêm sai quy định.</w:t>
            </w:r>
          </w:p>
          <w:p w14:paraId="63160FB1" w14:textId="77777777" w:rsidR="001108F4" w:rsidRPr="00465268" w:rsidRDefault="001108F4" w:rsidP="00465268">
            <w:pPr>
              <w:spacing w:before="60" w:after="60"/>
              <w:jc w:val="both"/>
              <w:rPr>
                <w:rFonts w:ascii="Times New Roman" w:eastAsia="Times New Roman" w:hAnsi="Times New Roman" w:cs="Times New Roman"/>
                <w:color w:val="000000"/>
                <w:sz w:val="26"/>
                <w:szCs w:val="26"/>
                <w:lang w:val="vi-VN"/>
              </w:rPr>
            </w:pPr>
            <w:r w:rsidRPr="005E49C2">
              <w:rPr>
                <w:rFonts w:ascii="Times New Roman" w:eastAsia="Times New Roman" w:hAnsi="Times New Roman" w:cs="Times New Roman"/>
                <w:b/>
                <w:bCs/>
                <w:color w:val="000000"/>
                <w:sz w:val="26"/>
                <w:szCs w:val="26"/>
                <w:lang w:val="vi-VN"/>
              </w:rPr>
              <w:t>6. Điều 9</w:t>
            </w:r>
            <w:r w:rsidRPr="00465268">
              <w:rPr>
                <w:rFonts w:ascii="Times New Roman" w:eastAsia="Times New Roman" w:hAnsi="Times New Roman" w:cs="Times New Roman"/>
                <w:color w:val="000000"/>
                <w:sz w:val="26"/>
                <w:szCs w:val="26"/>
                <w:lang w:val="vi-VN"/>
              </w:rPr>
              <w:t xml:space="preserve"> – Trách nhiệm của Hiệu trưởng</w:t>
            </w:r>
          </w:p>
          <w:p w14:paraId="6064D264"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Khoản 2: Quy định hiệu trưởng phải theo dõi việc dạy thêm ngoài nhà trường là khó khả thi, nên sửa thành: “Phối hợp với UBND cấp xã trong việc giám sát, xử lý thông tin về hoạt động dạy thêm ngoài nhà trường.”</w:t>
            </w:r>
          </w:p>
          <w:p w14:paraId="16E82D6F"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Khoản 5: Đề nghị bổ sung: “Công khai kế hoạch, danh sách lớp dạy thêm trong trường lên website trường học.”</w:t>
            </w:r>
          </w:p>
          <w:p w14:paraId="6423AC66" w14:textId="77777777" w:rsidR="001108F4" w:rsidRPr="00FF486D" w:rsidRDefault="001108F4" w:rsidP="00465268">
            <w:pPr>
              <w:spacing w:before="60" w:after="60"/>
              <w:jc w:val="both"/>
              <w:rPr>
                <w:rFonts w:ascii="Times New Roman" w:eastAsia="Times New Roman" w:hAnsi="Times New Roman" w:cs="Times New Roman"/>
                <w:b/>
                <w:bCs/>
                <w:color w:val="000000"/>
                <w:sz w:val="26"/>
                <w:szCs w:val="26"/>
                <w:lang w:val="vi-VN"/>
              </w:rPr>
            </w:pPr>
            <w:r w:rsidRPr="00FF486D">
              <w:rPr>
                <w:rFonts w:ascii="Times New Roman" w:eastAsia="Times New Roman" w:hAnsi="Times New Roman" w:cs="Times New Roman"/>
                <w:b/>
                <w:bCs/>
                <w:color w:val="000000"/>
                <w:sz w:val="26"/>
                <w:szCs w:val="26"/>
                <w:lang w:val="vi-VN"/>
              </w:rPr>
              <w:t>7. Điều 10 – Trách nhiệm của cơ sở dạy thêm</w:t>
            </w:r>
          </w:p>
          <w:p w14:paraId="4799C448"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Khoản 1: Đề nghị bổ sung rõ: “Chỉ được phép hoạt động khi có văn bản xác nhận/giấy phép của cơ quan có thẩm quyền.”</w:t>
            </w:r>
          </w:p>
          <w:p w14:paraId="710BE854"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lastRenderedPageBreak/>
              <w:t>Khoản 4: Bổ sung quy định cơ sở dạy thêm phải thông báo ít nhất 15 ngày trước khi tạm ngừng hoặc chấm dứt hoạt động.</w:t>
            </w:r>
          </w:p>
          <w:p w14:paraId="7C0C6433" w14:textId="77777777" w:rsidR="00635E9B" w:rsidRDefault="00635E9B" w:rsidP="00465268">
            <w:pPr>
              <w:spacing w:before="60" w:after="60"/>
              <w:jc w:val="both"/>
              <w:rPr>
                <w:rFonts w:ascii="Times New Roman" w:eastAsia="Times New Roman" w:hAnsi="Times New Roman" w:cs="Times New Roman"/>
                <w:b/>
                <w:bCs/>
                <w:color w:val="000000"/>
                <w:sz w:val="26"/>
                <w:szCs w:val="26"/>
                <w:lang w:val="vi-VN"/>
              </w:rPr>
            </w:pPr>
          </w:p>
          <w:p w14:paraId="60CF9340" w14:textId="0D39C3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Khoản 1: Làm rõ “ngân sách nhà nước” chỉ hỗ trợ hoạt động trong trường công lập, không áp dụng cho ngoài nhà trường.</w:t>
            </w:r>
          </w:p>
          <w:p w14:paraId="1650F7DD"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Bổ sung: “Việc thu và chi phải công khai đến từng phụ huynh và học sinh trước khi triển khai dạy thêm, học thêm.”</w:t>
            </w:r>
          </w:p>
          <w:p w14:paraId="5B9F9392"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Bổ sung điều khoản về công khai, minh bạch thông tin:</w:t>
            </w:r>
          </w:p>
          <w:p w14:paraId="100AAEEF" w14:textId="61263A10" w:rsidR="001108F4" w:rsidRPr="00FF486D" w:rsidRDefault="001108F4" w:rsidP="00465268">
            <w:pPr>
              <w:spacing w:before="60" w:after="60"/>
              <w:jc w:val="both"/>
              <w:rPr>
                <w:rFonts w:ascii="Times New Roman" w:eastAsia="Times New Roman" w:hAnsi="Times New Roman" w:cs="Times New Roman"/>
                <w:sz w:val="26"/>
                <w:szCs w:val="26"/>
                <w:lang w:val="vi-VN"/>
              </w:rPr>
            </w:pPr>
            <w:r w:rsidRPr="00FF486D">
              <w:rPr>
                <w:rFonts w:ascii="Times New Roman" w:eastAsia="Times New Roman" w:hAnsi="Times New Roman" w:cs="Times New Roman"/>
                <w:b/>
                <w:bCs/>
                <w:color w:val="000000"/>
                <w:sz w:val="26"/>
                <w:szCs w:val="26"/>
                <w:lang w:val="vi-VN"/>
              </w:rPr>
              <w:t xml:space="preserve">- </w:t>
            </w:r>
            <w:r w:rsidRPr="00635E9B">
              <w:rPr>
                <w:rFonts w:ascii="Times New Roman" w:eastAsia="Times New Roman" w:hAnsi="Times New Roman" w:cs="Times New Roman"/>
                <w:color w:val="000000"/>
                <w:spacing w:val="-6"/>
                <w:sz w:val="26"/>
                <w:szCs w:val="26"/>
                <w:lang w:val="vi-VN"/>
              </w:rPr>
              <w:t>Các trường và cơ sở dạy thêm phải công khai: lịch học, học phí, giáo viên, nội dung học trên bảng thông báo hoặc website. Mẫu báo cáo, mẫ</w:t>
            </w:r>
            <w:r w:rsidR="00635E9B" w:rsidRPr="00635E9B">
              <w:rPr>
                <w:rFonts w:ascii="Times New Roman" w:eastAsia="Times New Roman" w:hAnsi="Times New Roman" w:cs="Times New Roman"/>
                <w:color w:val="000000"/>
                <w:spacing w:val="-6"/>
                <w:sz w:val="26"/>
                <w:szCs w:val="26"/>
                <w:lang w:val="vi-VN"/>
              </w:rPr>
              <w:t>u công khai thống nhất do Sở GD</w:t>
            </w:r>
            <w:r w:rsidRPr="00635E9B">
              <w:rPr>
                <w:rFonts w:ascii="Times New Roman" w:eastAsia="Times New Roman" w:hAnsi="Times New Roman" w:cs="Times New Roman"/>
                <w:color w:val="000000"/>
                <w:spacing w:val="-6"/>
                <w:sz w:val="26"/>
                <w:szCs w:val="26"/>
                <w:lang w:val="vi-VN"/>
              </w:rPr>
              <w:t>ĐT ban hành.</w:t>
            </w:r>
          </w:p>
          <w:p w14:paraId="04E5B6A2" w14:textId="77777777" w:rsidR="001108F4" w:rsidRPr="00FF486D" w:rsidRDefault="001108F4" w:rsidP="00465268">
            <w:pPr>
              <w:spacing w:before="60" w:after="60"/>
              <w:jc w:val="both"/>
              <w:rPr>
                <w:rFonts w:ascii="Times New Roman" w:eastAsia="Times New Roman" w:hAnsi="Times New Roman" w:cs="Times New Roman"/>
                <w:color w:val="000000"/>
                <w:sz w:val="26"/>
                <w:szCs w:val="26"/>
                <w:lang w:val="vi-VN"/>
              </w:rPr>
            </w:pPr>
            <w:r w:rsidRPr="00FF486D">
              <w:rPr>
                <w:rFonts w:ascii="Times New Roman" w:eastAsia="Times New Roman" w:hAnsi="Times New Roman" w:cs="Times New Roman"/>
                <w:color w:val="000000"/>
                <w:sz w:val="26"/>
                <w:szCs w:val="26"/>
                <w:lang w:val="vi-VN"/>
              </w:rPr>
              <w:t>- Cơ chế phản ánh, giám sát cộng đồng: Cho phép học sinh, phụ huynh, báo chí phản ánh về vi phạm trong hoạt động dạy thêm.</w:t>
            </w:r>
          </w:p>
          <w:p w14:paraId="57B9F744" w14:textId="7B9C13FA" w:rsidR="001108F4" w:rsidRPr="00FF486D" w:rsidRDefault="001108F4" w:rsidP="00465268">
            <w:pPr>
              <w:tabs>
                <w:tab w:val="left" w:leader="dot" w:pos="4536"/>
                <w:tab w:val="left" w:leader="dot" w:pos="9072"/>
              </w:tabs>
              <w:spacing w:before="60" w:after="60"/>
              <w:jc w:val="both"/>
              <w:rPr>
                <w:rFonts w:ascii="Times New Roman" w:hAnsi="Times New Roman" w:cs="Times New Roman"/>
                <w:b/>
                <w:sz w:val="26"/>
                <w:szCs w:val="26"/>
                <w:lang w:val="vi-VN"/>
              </w:rPr>
            </w:pPr>
            <w:r w:rsidRPr="00FF486D">
              <w:rPr>
                <w:rFonts w:ascii="Times New Roman" w:eastAsia="Times New Roman" w:hAnsi="Times New Roman" w:cs="Times New Roman"/>
                <w:color w:val="000000"/>
                <w:sz w:val="26"/>
                <w:szCs w:val="26"/>
                <w:lang w:val="vi-VN"/>
              </w:rPr>
              <w:t>- Cơ chế tiếp nhận và xử lý phản ánh từ phụ huynh, học sinh: Giao trách nhiệm cho UBND cấp xã xây dựng kênh tiếp nhận (email, điện thoại, app phản ánh) và quy định thời hạn xử lý.</w:t>
            </w:r>
          </w:p>
        </w:tc>
        <w:tc>
          <w:tcPr>
            <w:tcW w:w="2976" w:type="dxa"/>
          </w:tcPr>
          <w:p w14:paraId="132670DE" w14:textId="0853411A" w:rsidR="001108F4" w:rsidRPr="00FF486D" w:rsidRDefault="001108F4" w:rsidP="00465268">
            <w:pPr>
              <w:tabs>
                <w:tab w:val="left" w:pos="3011"/>
              </w:tabs>
              <w:spacing w:before="60" w:after="60"/>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 </w:t>
            </w:r>
            <w:r w:rsidRPr="00FF486D">
              <w:rPr>
                <w:rFonts w:ascii="Times New Roman" w:hAnsi="Times New Roman" w:cs="Times New Roman"/>
                <w:sz w:val="26"/>
                <w:szCs w:val="26"/>
              </w:rPr>
              <w:t>Đã rà soát và chỉnh sửa</w:t>
            </w:r>
          </w:p>
          <w:p w14:paraId="71A683D7"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14EB823F"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07A86D35"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31C25494"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5F7CAB1C"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48500428" w14:textId="69DE30DB" w:rsidR="001108F4" w:rsidRPr="00FF486D" w:rsidRDefault="001108F4" w:rsidP="00465268">
            <w:pPr>
              <w:tabs>
                <w:tab w:val="left" w:pos="3011"/>
              </w:tabs>
              <w:spacing w:before="60" w:after="6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Bảo</w:t>
            </w:r>
            <w:r>
              <w:rPr>
                <w:rFonts w:ascii="Times New Roman" w:hAnsi="Times New Roman" w:cs="Times New Roman"/>
                <w:sz w:val="26"/>
                <w:szCs w:val="26"/>
                <w:lang w:val="vi-VN"/>
              </w:rPr>
              <w:t xml:space="preserve"> lưu ý kiến </w:t>
            </w:r>
            <w:r w:rsidRPr="00FF486D">
              <w:rPr>
                <w:rFonts w:ascii="Times New Roman" w:hAnsi="Times New Roman" w:cs="Times New Roman"/>
                <w:sz w:val="26"/>
                <w:szCs w:val="26"/>
              </w:rPr>
              <w:t>vì Điều 2 đã đủ nội dung.</w:t>
            </w:r>
          </w:p>
          <w:p w14:paraId="4AE51D98"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5841B279"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628DA329" w14:textId="77777777" w:rsidR="001108F4" w:rsidRDefault="001108F4" w:rsidP="00465268">
            <w:pPr>
              <w:tabs>
                <w:tab w:val="left" w:pos="3011"/>
              </w:tabs>
              <w:spacing w:before="60" w:after="60"/>
              <w:jc w:val="both"/>
              <w:rPr>
                <w:rFonts w:ascii="Times New Roman" w:hAnsi="Times New Roman" w:cs="Times New Roman"/>
                <w:sz w:val="26"/>
                <w:szCs w:val="26"/>
                <w:lang w:val="vi-VN"/>
              </w:rPr>
            </w:pPr>
          </w:p>
          <w:p w14:paraId="40303E20" w14:textId="77777777" w:rsidR="001108F4" w:rsidRPr="008B14A6" w:rsidRDefault="001108F4" w:rsidP="00465268">
            <w:pPr>
              <w:tabs>
                <w:tab w:val="left" w:pos="3011"/>
              </w:tabs>
              <w:spacing w:before="60" w:after="60"/>
              <w:jc w:val="both"/>
              <w:rPr>
                <w:rFonts w:ascii="Times New Roman" w:hAnsi="Times New Roman" w:cs="Times New Roman"/>
                <w:sz w:val="36"/>
                <w:szCs w:val="36"/>
                <w:lang w:val="vi-VN"/>
              </w:rPr>
            </w:pPr>
          </w:p>
          <w:p w14:paraId="516EA0F5" w14:textId="307331EC" w:rsidR="001108F4" w:rsidRPr="00FF486D" w:rsidRDefault="001108F4" w:rsidP="00465268">
            <w:pPr>
              <w:tabs>
                <w:tab w:val="left" w:pos="3011"/>
              </w:tabs>
              <w:spacing w:before="60" w:after="6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FF486D">
              <w:rPr>
                <w:rFonts w:ascii="Times New Roman" w:hAnsi="Times New Roman" w:cs="Times New Roman"/>
                <w:sz w:val="26"/>
                <w:szCs w:val="26"/>
              </w:rPr>
              <w:t>Đã chỉnh sửa ở Điều 3</w:t>
            </w:r>
          </w:p>
          <w:p w14:paraId="54649650"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11AE3F3B"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2F9729DD"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5AEDAD47"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641AA246"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3DDA4779" w14:textId="77777777" w:rsidR="001108F4" w:rsidRPr="008B14A6" w:rsidRDefault="001108F4" w:rsidP="00465268">
            <w:pPr>
              <w:spacing w:before="60" w:after="60"/>
              <w:ind w:right="-44"/>
              <w:jc w:val="both"/>
              <w:rPr>
                <w:rFonts w:ascii="Times New Roman" w:hAnsi="Times New Roman" w:cs="Times New Roman"/>
                <w:sz w:val="40"/>
                <w:szCs w:val="40"/>
                <w:lang w:val="vi-VN"/>
              </w:rPr>
            </w:pPr>
          </w:p>
          <w:p w14:paraId="7DFA971C" w14:textId="75ADFCFA" w:rsidR="001108F4" w:rsidRPr="00FF486D" w:rsidRDefault="001108F4" w:rsidP="00465268">
            <w:pPr>
              <w:spacing w:before="60" w:after="60"/>
              <w:ind w:right="-44"/>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F486D">
              <w:rPr>
                <w:rFonts w:ascii="Times New Roman" w:hAnsi="Times New Roman" w:cs="Times New Roman"/>
                <w:sz w:val="26"/>
                <w:szCs w:val="26"/>
                <w:lang w:val="vi-VN"/>
              </w:rPr>
              <w:t>Đã bổ sung nội dung Điều 6. Trách nhiệm của UBND cấp xã. Lược bỏ phần trách nhiệm của UBND cấp huyện và trách nhiệm của Phòng giáo dục và Đào tạo</w:t>
            </w:r>
          </w:p>
          <w:p w14:paraId="431EB2B8" w14:textId="304392C8" w:rsidR="001108F4" w:rsidRDefault="001108F4" w:rsidP="00465268">
            <w:pPr>
              <w:spacing w:before="60" w:after="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F486D">
              <w:rPr>
                <w:rFonts w:ascii="Times New Roman" w:hAnsi="Times New Roman" w:cs="Times New Roman"/>
                <w:sz w:val="26"/>
                <w:szCs w:val="26"/>
                <w:lang w:val="vi-VN"/>
              </w:rPr>
              <w:t>Đã bổ sung nội dung này tại Điều 6.</w:t>
            </w:r>
          </w:p>
          <w:p w14:paraId="5D0B80FA" w14:textId="77777777" w:rsidR="001108F4" w:rsidRPr="00D97CC9" w:rsidRDefault="001108F4" w:rsidP="00465268">
            <w:pPr>
              <w:spacing w:before="60" w:after="60"/>
              <w:jc w:val="both"/>
              <w:rPr>
                <w:rFonts w:ascii="Times New Roman" w:hAnsi="Times New Roman" w:cs="Times New Roman"/>
                <w:sz w:val="26"/>
                <w:szCs w:val="26"/>
                <w:lang w:val="vi-VN"/>
              </w:rPr>
            </w:pPr>
          </w:p>
          <w:p w14:paraId="205AF288" w14:textId="0449E1BA" w:rsidR="001108F4" w:rsidRPr="00FF486D" w:rsidRDefault="001108F4" w:rsidP="00465268">
            <w:pPr>
              <w:spacing w:before="60" w:after="6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FF486D">
              <w:rPr>
                <w:rFonts w:ascii="Times New Roman" w:hAnsi="Times New Roman" w:cs="Times New Roman"/>
                <w:sz w:val="26"/>
                <w:szCs w:val="26"/>
              </w:rPr>
              <w:t>Đã bổ sung tại Điều 7</w:t>
            </w:r>
          </w:p>
          <w:p w14:paraId="7AC6C40D" w14:textId="77777777" w:rsidR="001108F4" w:rsidRPr="00FF486D" w:rsidRDefault="001108F4" w:rsidP="00465268">
            <w:pPr>
              <w:spacing w:before="60" w:after="60"/>
              <w:jc w:val="both"/>
              <w:rPr>
                <w:rFonts w:ascii="Times New Roman" w:hAnsi="Times New Roman" w:cs="Times New Roman"/>
                <w:sz w:val="26"/>
                <w:szCs w:val="26"/>
              </w:rPr>
            </w:pPr>
          </w:p>
          <w:p w14:paraId="18AD2261" w14:textId="128830F6" w:rsidR="001108F4" w:rsidRDefault="001108F4" w:rsidP="00465268">
            <w:pPr>
              <w:spacing w:before="60" w:after="60"/>
              <w:jc w:val="both"/>
              <w:rPr>
                <w:rFonts w:ascii="Times New Roman" w:hAnsi="Times New Roman" w:cs="Times New Roman"/>
                <w:sz w:val="26"/>
                <w:szCs w:val="26"/>
                <w:lang w:val="vi-VN"/>
              </w:rPr>
            </w:pPr>
          </w:p>
          <w:p w14:paraId="4C179CCC" w14:textId="77777777" w:rsidR="001108F4" w:rsidRDefault="001108F4" w:rsidP="00465268">
            <w:pPr>
              <w:spacing w:before="60" w:after="60"/>
              <w:jc w:val="both"/>
              <w:rPr>
                <w:rFonts w:ascii="Times New Roman" w:hAnsi="Times New Roman" w:cs="Times New Roman"/>
                <w:sz w:val="26"/>
                <w:szCs w:val="26"/>
                <w:lang w:val="vi-VN"/>
              </w:rPr>
            </w:pPr>
          </w:p>
          <w:p w14:paraId="7EE47C0C" w14:textId="77777777" w:rsidR="001108F4" w:rsidRDefault="001108F4" w:rsidP="00465268">
            <w:pPr>
              <w:spacing w:before="60" w:after="60"/>
              <w:jc w:val="both"/>
              <w:rPr>
                <w:rFonts w:ascii="Times New Roman" w:hAnsi="Times New Roman" w:cs="Times New Roman"/>
                <w:sz w:val="26"/>
                <w:szCs w:val="26"/>
                <w:lang w:val="vi-VN"/>
              </w:rPr>
            </w:pPr>
          </w:p>
          <w:p w14:paraId="0BBE227A" w14:textId="77777777" w:rsidR="001108F4" w:rsidRDefault="001108F4" w:rsidP="00465268">
            <w:pPr>
              <w:spacing w:before="60" w:after="60"/>
              <w:jc w:val="both"/>
              <w:rPr>
                <w:rFonts w:ascii="Times New Roman" w:hAnsi="Times New Roman" w:cs="Times New Roman"/>
                <w:sz w:val="26"/>
                <w:szCs w:val="26"/>
                <w:lang w:val="vi-VN"/>
              </w:rPr>
            </w:pPr>
          </w:p>
          <w:p w14:paraId="74B0B598" w14:textId="77777777" w:rsidR="001108F4" w:rsidRPr="00D97CC9" w:rsidRDefault="001108F4" w:rsidP="00465268">
            <w:pPr>
              <w:spacing w:before="60" w:after="60"/>
              <w:jc w:val="both"/>
              <w:rPr>
                <w:rFonts w:ascii="Times New Roman" w:hAnsi="Times New Roman" w:cs="Times New Roman"/>
                <w:sz w:val="12"/>
                <w:szCs w:val="12"/>
                <w:lang w:val="vi-VN"/>
              </w:rPr>
            </w:pPr>
          </w:p>
          <w:p w14:paraId="429F590D" w14:textId="646A5B66" w:rsidR="001108F4" w:rsidRPr="00FF486D" w:rsidRDefault="001108F4" w:rsidP="00465268">
            <w:pPr>
              <w:spacing w:before="60" w:after="6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FF486D">
              <w:rPr>
                <w:rFonts w:ascii="Times New Roman" w:hAnsi="Times New Roman" w:cs="Times New Roman"/>
                <w:sz w:val="26"/>
                <w:szCs w:val="26"/>
              </w:rPr>
              <w:t>Không bổ sung vì đã được pháp luật quy định</w:t>
            </w:r>
          </w:p>
          <w:p w14:paraId="7E59EEEF" w14:textId="77777777" w:rsidR="001108F4" w:rsidRPr="00FF486D" w:rsidRDefault="001108F4" w:rsidP="00465268">
            <w:pPr>
              <w:spacing w:before="60" w:after="60"/>
              <w:jc w:val="both"/>
              <w:rPr>
                <w:rFonts w:ascii="Times New Roman" w:hAnsi="Times New Roman" w:cs="Times New Roman"/>
                <w:sz w:val="26"/>
                <w:szCs w:val="26"/>
              </w:rPr>
            </w:pPr>
          </w:p>
          <w:p w14:paraId="6815D2C9" w14:textId="77777777" w:rsidR="001108F4" w:rsidRPr="00FF486D" w:rsidRDefault="001108F4" w:rsidP="00465268">
            <w:pPr>
              <w:spacing w:before="60" w:after="60"/>
              <w:jc w:val="both"/>
              <w:rPr>
                <w:rFonts w:ascii="Times New Roman" w:hAnsi="Times New Roman" w:cs="Times New Roman"/>
                <w:sz w:val="26"/>
                <w:szCs w:val="26"/>
              </w:rPr>
            </w:pPr>
          </w:p>
          <w:p w14:paraId="608603E8" w14:textId="77777777" w:rsidR="001108F4" w:rsidRPr="00FF486D" w:rsidRDefault="001108F4" w:rsidP="00465268">
            <w:pPr>
              <w:spacing w:before="60" w:after="60"/>
              <w:jc w:val="both"/>
              <w:rPr>
                <w:rFonts w:ascii="Times New Roman" w:hAnsi="Times New Roman" w:cs="Times New Roman"/>
                <w:sz w:val="26"/>
                <w:szCs w:val="26"/>
              </w:rPr>
            </w:pPr>
          </w:p>
          <w:p w14:paraId="0FA967B9" w14:textId="0BF39C48" w:rsidR="001108F4" w:rsidRPr="00FF486D" w:rsidRDefault="001108F4" w:rsidP="00465268">
            <w:pPr>
              <w:spacing w:before="60" w:after="6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FF486D">
              <w:rPr>
                <w:rFonts w:ascii="Times New Roman" w:hAnsi="Times New Roman" w:cs="Times New Roman"/>
                <w:sz w:val="26"/>
                <w:szCs w:val="26"/>
              </w:rPr>
              <w:t>Không bổ sung vì đã được quy định rõ tại Điều 9</w:t>
            </w:r>
          </w:p>
          <w:p w14:paraId="2F8C1F01" w14:textId="77777777" w:rsidR="001108F4" w:rsidRPr="00FF486D" w:rsidRDefault="001108F4" w:rsidP="00465268">
            <w:pPr>
              <w:spacing w:before="60" w:after="60"/>
              <w:jc w:val="both"/>
              <w:rPr>
                <w:rFonts w:ascii="Times New Roman" w:hAnsi="Times New Roman" w:cs="Times New Roman"/>
                <w:sz w:val="26"/>
                <w:szCs w:val="26"/>
              </w:rPr>
            </w:pPr>
          </w:p>
          <w:p w14:paraId="4592751D" w14:textId="77777777" w:rsidR="001108F4" w:rsidRPr="00FF486D" w:rsidRDefault="001108F4" w:rsidP="00465268">
            <w:pPr>
              <w:spacing w:before="60" w:after="60"/>
              <w:jc w:val="both"/>
              <w:rPr>
                <w:rFonts w:ascii="Times New Roman" w:hAnsi="Times New Roman" w:cs="Times New Roman"/>
                <w:sz w:val="26"/>
                <w:szCs w:val="26"/>
              </w:rPr>
            </w:pPr>
          </w:p>
          <w:p w14:paraId="0ABD6930" w14:textId="77777777" w:rsidR="001108F4" w:rsidRPr="00FF486D" w:rsidRDefault="001108F4" w:rsidP="00465268">
            <w:pPr>
              <w:spacing w:before="60" w:after="60"/>
              <w:jc w:val="both"/>
              <w:rPr>
                <w:rFonts w:ascii="Times New Roman" w:hAnsi="Times New Roman" w:cs="Times New Roman"/>
                <w:sz w:val="26"/>
                <w:szCs w:val="26"/>
              </w:rPr>
            </w:pPr>
          </w:p>
          <w:p w14:paraId="144FBEF4" w14:textId="37934180" w:rsidR="001108F4" w:rsidRPr="00FF486D" w:rsidRDefault="001108F4" w:rsidP="00465268">
            <w:pPr>
              <w:spacing w:before="60" w:after="60"/>
              <w:jc w:val="both"/>
              <w:rPr>
                <w:rFonts w:ascii="Times New Roman" w:hAnsi="Times New Roman" w:cs="Times New Roman"/>
                <w:sz w:val="26"/>
                <w:szCs w:val="26"/>
              </w:rPr>
            </w:pPr>
            <w:r w:rsidRPr="00FF486D">
              <w:rPr>
                <w:rFonts w:ascii="Times New Roman" w:hAnsi="Times New Roman" w:cs="Times New Roman"/>
                <w:sz w:val="26"/>
                <w:szCs w:val="26"/>
              </w:rPr>
              <w:t>Đã bổ sung</w:t>
            </w:r>
          </w:p>
        </w:tc>
      </w:tr>
      <w:tr w:rsidR="001108F4" w:rsidRPr="00FF486D" w14:paraId="4E257D1E" w14:textId="77777777" w:rsidTr="00BE2F74">
        <w:trPr>
          <w:trHeight w:val="322"/>
        </w:trPr>
        <w:tc>
          <w:tcPr>
            <w:tcW w:w="2122" w:type="dxa"/>
          </w:tcPr>
          <w:p w14:paraId="75FEDB76" w14:textId="77777777" w:rsidR="00635E9B" w:rsidRDefault="00635E9B" w:rsidP="00635E9B">
            <w:pPr>
              <w:rPr>
                <w:rFonts w:ascii="Times New Roman" w:hAnsi="Times New Roman" w:cs="Times New Roman"/>
                <w:b/>
                <w:bCs/>
                <w:color w:val="000000"/>
                <w:sz w:val="26"/>
                <w:szCs w:val="26"/>
              </w:rPr>
            </w:pPr>
          </w:p>
          <w:p w14:paraId="3C07A2A1" w14:textId="7DEFDD04" w:rsidR="00635E9B" w:rsidRDefault="00635E9B" w:rsidP="00635E9B">
            <w:pPr>
              <w:rPr>
                <w:rFonts w:ascii="Times New Roman" w:hAnsi="Times New Roman" w:cs="Times New Roman"/>
                <w:b/>
                <w:bCs/>
                <w:color w:val="000000"/>
                <w:sz w:val="26"/>
                <w:szCs w:val="26"/>
              </w:rPr>
            </w:pPr>
            <w:r>
              <w:rPr>
                <w:rFonts w:ascii="Times New Roman" w:hAnsi="Times New Roman" w:cs="Times New Roman"/>
                <w:b/>
                <w:bCs/>
                <w:color w:val="000000"/>
                <w:sz w:val="26"/>
                <w:szCs w:val="26"/>
              </w:rPr>
              <w:t>T</w:t>
            </w:r>
            <w:r w:rsidRPr="00FF486D">
              <w:rPr>
                <w:rFonts w:ascii="Times New Roman" w:hAnsi="Times New Roman" w:cs="Times New Roman"/>
                <w:b/>
                <w:bCs/>
                <w:color w:val="000000"/>
                <w:sz w:val="26"/>
                <w:szCs w:val="26"/>
              </w:rPr>
              <w:t>rách nhiệm của các đơn vị</w:t>
            </w:r>
          </w:p>
          <w:p w14:paraId="0E14C2D2" w14:textId="77777777" w:rsidR="001108F4" w:rsidRPr="00FF486D" w:rsidRDefault="001108F4" w:rsidP="00465268">
            <w:pPr>
              <w:tabs>
                <w:tab w:val="left" w:pos="3011"/>
              </w:tabs>
              <w:spacing w:before="60" w:after="60"/>
              <w:jc w:val="center"/>
              <w:rPr>
                <w:rFonts w:ascii="Times New Roman" w:hAnsi="Times New Roman" w:cs="Times New Roman"/>
                <w:sz w:val="26"/>
                <w:szCs w:val="26"/>
                <w:lang w:val="vi-VN"/>
              </w:rPr>
            </w:pPr>
          </w:p>
        </w:tc>
        <w:tc>
          <w:tcPr>
            <w:tcW w:w="2409" w:type="dxa"/>
            <w:vAlign w:val="center"/>
          </w:tcPr>
          <w:p w14:paraId="5EB6B00A" w14:textId="77777777" w:rsidR="0034047C" w:rsidRDefault="001108F4" w:rsidP="00465268">
            <w:pPr>
              <w:tabs>
                <w:tab w:val="left" w:pos="3011"/>
              </w:tabs>
              <w:spacing w:before="60" w:after="60"/>
              <w:jc w:val="center"/>
              <w:rPr>
                <w:rFonts w:ascii="Times New Roman" w:hAnsi="Times New Roman" w:cs="Times New Roman"/>
                <w:b/>
                <w:sz w:val="26"/>
                <w:szCs w:val="26"/>
                <w:lang w:val="vi-VN"/>
              </w:rPr>
            </w:pPr>
            <w:r w:rsidRPr="0034047C">
              <w:rPr>
                <w:rFonts w:ascii="Times New Roman" w:hAnsi="Times New Roman" w:cs="Times New Roman"/>
                <w:b/>
                <w:sz w:val="26"/>
                <w:szCs w:val="26"/>
                <w:lang w:val="vi-VN"/>
              </w:rPr>
              <w:t>Phòng GDĐT</w:t>
            </w:r>
          </w:p>
          <w:p w14:paraId="076A7274" w14:textId="5C164DE2" w:rsidR="001108F4" w:rsidRPr="0034047C" w:rsidRDefault="001108F4" w:rsidP="00465268">
            <w:pPr>
              <w:tabs>
                <w:tab w:val="left" w:pos="3011"/>
              </w:tabs>
              <w:spacing w:before="60" w:after="60"/>
              <w:jc w:val="center"/>
              <w:rPr>
                <w:rFonts w:ascii="Times New Roman" w:hAnsi="Times New Roman" w:cs="Times New Roman"/>
                <w:b/>
                <w:sz w:val="26"/>
                <w:szCs w:val="26"/>
                <w:lang w:val="vi-VN"/>
              </w:rPr>
            </w:pPr>
            <w:r w:rsidRPr="0034047C">
              <w:rPr>
                <w:rFonts w:ascii="Times New Roman" w:hAnsi="Times New Roman" w:cs="Times New Roman"/>
                <w:b/>
                <w:sz w:val="26"/>
                <w:szCs w:val="26"/>
                <w:lang w:val="vi-VN"/>
              </w:rPr>
              <w:t xml:space="preserve"> Ba Vì</w:t>
            </w:r>
          </w:p>
          <w:p w14:paraId="1137D6A0" w14:textId="25755B9E" w:rsidR="001108F4" w:rsidRPr="00F92939" w:rsidRDefault="001108F4" w:rsidP="00465268">
            <w:pPr>
              <w:tabs>
                <w:tab w:val="left" w:pos="3011"/>
              </w:tabs>
              <w:spacing w:before="60" w:after="60"/>
              <w:jc w:val="center"/>
              <w:rPr>
                <w:rFonts w:ascii="Times New Roman" w:hAnsi="Times New Roman" w:cs="Times New Roman"/>
                <w:i/>
                <w:iCs/>
                <w:sz w:val="26"/>
                <w:szCs w:val="26"/>
                <w:lang w:val="vi-VN"/>
              </w:rPr>
            </w:pPr>
            <w:r w:rsidRPr="00F92939">
              <w:rPr>
                <w:rFonts w:ascii="Times New Roman" w:hAnsi="Times New Roman" w:cs="Times New Roman"/>
                <w:i/>
                <w:iCs/>
                <w:sz w:val="26"/>
                <w:szCs w:val="26"/>
                <w:lang w:val="vi-VN"/>
              </w:rPr>
              <w:t xml:space="preserve">(Công văn số 314/GDĐT ngày </w:t>
            </w:r>
            <w:r w:rsidRPr="00F92939">
              <w:rPr>
                <w:rFonts w:ascii="Times New Roman" w:hAnsi="Times New Roman" w:cs="Times New Roman"/>
                <w:i/>
                <w:iCs/>
                <w:sz w:val="26"/>
                <w:szCs w:val="26"/>
              </w:rPr>
              <w:t>14</w:t>
            </w:r>
            <w:r w:rsidRPr="00F92939">
              <w:rPr>
                <w:rFonts w:ascii="Times New Roman" w:hAnsi="Times New Roman" w:cs="Times New Roman"/>
                <w:i/>
                <w:iCs/>
                <w:sz w:val="26"/>
                <w:szCs w:val="26"/>
                <w:lang w:val="vi-VN"/>
              </w:rPr>
              <w:t>/5/2025)</w:t>
            </w:r>
          </w:p>
        </w:tc>
        <w:tc>
          <w:tcPr>
            <w:tcW w:w="6663" w:type="dxa"/>
          </w:tcPr>
          <w:p w14:paraId="26316B61" w14:textId="3A9B88B2" w:rsidR="001108F4" w:rsidRPr="00FF486D" w:rsidRDefault="001108F4" w:rsidP="00465268">
            <w:pPr>
              <w:shd w:val="clear" w:color="auto" w:fill="FFFFFF" w:themeFill="background1"/>
              <w:spacing w:before="60" w:after="60"/>
              <w:ind w:firstLine="76"/>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Một số quy định trong dự thảo vẫn còn quy định trách nhiệm đối với Phòng Giáo dục và Đào tạo (Điều 7; Điều 8; khoản 3, khoản 4-Điều 9; khoản 5-Điều 10), sau ngày 01/7/2025 Phòng Giáo dục và Đào tạo kết thúc hoạt động</w:t>
            </w:r>
          </w:p>
        </w:tc>
        <w:tc>
          <w:tcPr>
            <w:tcW w:w="2976" w:type="dxa"/>
            <w:vAlign w:val="center"/>
          </w:tcPr>
          <w:p w14:paraId="50F12501" w14:textId="3233D3C3" w:rsidR="001108F4" w:rsidRPr="00FF486D" w:rsidRDefault="001108F4" w:rsidP="00F92939">
            <w:pPr>
              <w:spacing w:before="60" w:after="60"/>
              <w:ind w:right="9"/>
              <w:jc w:val="both"/>
              <w:rPr>
                <w:rFonts w:ascii="Times New Roman" w:hAnsi="Times New Roman" w:cs="Times New Roman"/>
                <w:sz w:val="26"/>
                <w:szCs w:val="26"/>
              </w:rPr>
            </w:pPr>
            <w:r w:rsidRPr="00FF486D">
              <w:rPr>
                <w:rFonts w:ascii="Times New Roman" w:hAnsi="Times New Roman" w:cs="Times New Roman"/>
                <w:sz w:val="26"/>
                <w:szCs w:val="26"/>
                <w:lang w:val="vi-VN"/>
              </w:rPr>
              <w:t>Đã bổ sung nội dung Điều 6. Trách nhiệm của UBND cấp xã. Lược bỏ phần trách nhiệm của UBND cấp huyện và trách nhiệm của Phòng GDĐT</w:t>
            </w:r>
          </w:p>
        </w:tc>
      </w:tr>
      <w:tr w:rsidR="001108F4" w:rsidRPr="00FF486D" w14:paraId="18DC7DEA" w14:textId="77777777" w:rsidTr="00BE2F74">
        <w:trPr>
          <w:trHeight w:val="322"/>
        </w:trPr>
        <w:tc>
          <w:tcPr>
            <w:tcW w:w="2122" w:type="dxa"/>
          </w:tcPr>
          <w:p w14:paraId="7C384CE4" w14:textId="77777777" w:rsidR="001108F4" w:rsidRDefault="001108F4" w:rsidP="00465268">
            <w:pPr>
              <w:tabs>
                <w:tab w:val="left" w:pos="3011"/>
              </w:tabs>
              <w:spacing w:before="60" w:after="60"/>
              <w:jc w:val="center"/>
              <w:rPr>
                <w:rFonts w:ascii="Times New Roman" w:hAnsi="Times New Roman" w:cs="Times New Roman"/>
                <w:sz w:val="26"/>
                <w:szCs w:val="26"/>
                <w:lang w:val="vi-VN"/>
              </w:rPr>
            </w:pPr>
          </w:p>
          <w:p w14:paraId="6574F110"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2D3DD3C1"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43406604"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498F9470"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2F7A4946"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56BF71E0"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6AAE46FA"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7B8E1070"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3998BD7A"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735CAFDD"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49501CDA"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66272C83"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5FA66390"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4FB5B344" w14:textId="77777777" w:rsidR="00635E9B" w:rsidRDefault="00635E9B" w:rsidP="00465268">
            <w:pPr>
              <w:tabs>
                <w:tab w:val="left" w:pos="3011"/>
              </w:tabs>
              <w:spacing w:before="60" w:after="60"/>
              <w:jc w:val="center"/>
              <w:rPr>
                <w:rStyle w:val="fontstyle01"/>
                <w:b/>
                <w:sz w:val="26"/>
                <w:szCs w:val="26"/>
                <w:lang w:val="vi-VN"/>
              </w:rPr>
            </w:pPr>
          </w:p>
          <w:p w14:paraId="108066BE" w14:textId="77777777" w:rsidR="00635E9B" w:rsidRDefault="00635E9B" w:rsidP="00465268">
            <w:pPr>
              <w:tabs>
                <w:tab w:val="left" w:pos="3011"/>
              </w:tabs>
              <w:spacing w:before="60" w:after="60"/>
              <w:jc w:val="center"/>
              <w:rPr>
                <w:rStyle w:val="fontstyle01"/>
                <w:b/>
                <w:sz w:val="26"/>
                <w:szCs w:val="26"/>
                <w:lang w:val="vi-VN"/>
              </w:rPr>
            </w:pPr>
          </w:p>
          <w:p w14:paraId="7E965E9D" w14:textId="0D910BDA" w:rsidR="0034047C" w:rsidRDefault="0034047C" w:rsidP="00465268">
            <w:pPr>
              <w:tabs>
                <w:tab w:val="left" w:pos="3011"/>
              </w:tabs>
              <w:spacing w:before="60" w:after="60"/>
              <w:jc w:val="center"/>
              <w:rPr>
                <w:rStyle w:val="fontstyle01"/>
                <w:b/>
                <w:sz w:val="26"/>
                <w:szCs w:val="26"/>
                <w:lang w:val="vi-VN"/>
              </w:rPr>
            </w:pPr>
            <w:r w:rsidRPr="0034047C">
              <w:rPr>
                <w:rStyle w:val="fontstyle01"/>
                <w:b/>
                <w:sz w:val="26"/>
                <w:szCs w:val="26"/>
                <w:lang w:val="vi-VN"/>
              </w:rPr>
              <w:t>Phạm vi</w:t>
            </w:r>
          </w:p>
          <w:p w14:paraId="6F0B2F9A" w14:textId="2D9D175F" w:rsidR="0034047C" w:rsidRDefault="0034047C" w:rsidP="00465268">
            <w:pPr>
              <w:tabs>
                <w:tab w:val="left" w:pos="3011"/>
              </w:tabs>
              <w:spacing w:before="60" w:after="60"/>
              <w:jc w:val="center"/>
              <w:rPr>
                <w:rStyle w:val="fontstyle01"/>
                <w:b/>
                <w:sz w:val="26"/>
                <w:szCs w:val="26"/>
                <w:lang w:val="vi-VN"/>
              </w:rPr>
            </w:pPr>
            <w:r w:rsidRPr="0034047C">
              <w:rPr>
                <w:rStyle w:val="fontstyle01"/>
                <w:b/>
                <w:sz w:val="26"/>
                <w:szCs w:val="26"/>
                <w:lang w:val="vi-VN"/>
              </w:rPr>
              <w:t xml:space="preserve"> điều chỉnh</w:t>
            </w:r>
          </w:p>
          <w:p w14:paraId="75E0CBFA" w14:textId="77777777" w:rsidR="0034047C" w:rsidRDefault="0034047C" w:rsidP="00465268">
            <w:pPr>
              <w:tabs>
                <w:tab w:val="left" w:pos="3011"/>
              </w:tabs>
              <w:spacing w:before="60" w:after="60"/>
              <w:jc w:val="center"/>
              <w:rPr>
                <w:rStyle w:val="fontstyle01"/>
              </w:rPr>
            </w:pPr>
          </w:p>
          <w:p w14:paraId="663E94B5" w14:textId="06687ABE" w:rsidR="0034047C" w:rsidRDefault="0034047C" w:rsidP="00465268">
            <w:pPr>
              <w:tabs>
                <w:tab w:val="left" w:pos="3011"/>
              </w:tabs>
              <w:spacing w:before="60" w:after="60"/>
              <w:jc w:val="center"/>
              <w:rPr>
                <w:rStyle w:val="fontstyle01"/>
              </w:rPr>
            </w:pPr>
          </w:p>
          <w:p w14:paraId="5B021E5E" w14:textId="77777777" w:rsidR="0034047C" w:rsidRDefault="0034047C" w:rsidP="00465268">
            <w:pPr>
              <w:tabs>
                <w:tab w:val="left" w:pos="3011"/>
              </w:tabs>
              <w:spacing w:before="60" w:after="60"/>
              <w:jc w:val="center"/>
              <w:rPr>
                <w:rFonts w:ascii="Times New Roman" w:hAnsi="Times New Roman" w:cs="Times New Roman"/>
                <w:b/>
                <w:sz w:val="26"/>
                <w:szCs w:val="26"/>
                <w:lang w:val="vi-VN"/>
              </w:rPr>
            </w:pPr>
            <w:r w:rsidRPr="0034047C">
              <w:rPr>
                <w:rFonts w:ascii="Times New Roman" w:hAnsi="Times New Roman" w:cs="Times New Roman"/>
                <w:b/>
                <w:sz w:val="26"/>
                <w:szCs w:val="26"/>
                <w:lang w:val="vi-VN"/>
              </w:rPr>
              <w:t xml:space="preserve">Đối tượng </w:t>
            </w:r>
          </w:p>
          <w:p w14:paraId="4311C314" w14:textId="0A9FD4A0" w:rsidR="0034047C" w:rsidRPr="0034047C" w:rsidRDefault="0034047C" w:rsidP="00465268">
            <w:pPr>
              <w:tabs>
                <w:tab w:val="left" w:pos="3011"/>
              </w:tabs>
              <w:spacing w:before="60" w:after="60"/>
              <w:jc w:val="center"/>
              <w:rPr>
                <w:rStyle w:val="fontstyle01"/>
                <w:b/>
                <w:color w:val="auto"/>
                <w:sz w:val="26"/>
                <w:szCs w:val="26"/>
                <w:lang w:val="vi-VN"/>
              </w:rPr>
            </w:pPr>
            <w:r w:rsidRPr="0034047C">
              <w:rPr>
                <w:rFonts w:ascii="Times New Roman" w:hAnsi="Times New Roman" w:cs="Times New Roman"/>
                <w:b/>
                <w:sz w:val="26"/>
                <w:szCs w:val="26"/>
                <w:lang w:val="vi-VN"/>
              </w:rPr>
              <w:t>áp dụng</w:t>
            </w:r>
          </w:p>
          <w:p w14:paraId="619B747A" w14:textId="77777777" w:rsidR="0034047C" w:rsidRDefault="0034047C" w:rsidP="00465268">
            <w:pPr>
              <w:tabs>
                <w:tab w:val="left" w:pos="3011"/>
              </w:tabs>
              <w:spacing w:before="60" w:after="60"/>
              <w:jc w:val="center"/>
              <w:rPr>
                <w:rStyle w:val="fontstyle01"/>
              </w:rPr>
            </w:pPr>
          </w:p>
          <w:p w14:paraId="2B629C3E" w14:textId="6742D404" w:rsidR="0034047C" w:rsidRDefault="0034047C" w:rsidP="00465268">
            <w:pPr>
              <w:tabs>
                <w:tab w:val="left" w:pos="3011"/>
              </w:tabs>
              <w:spacing w:before="60" w:after="60"/>
              <w:jc w:val="center"/>
              <w:rPr>
                <w:rFonts w:ascii="Times New Roman" w:hAnsi="Times New Roman" w:cs="Times New Roman"/>
                <w:b/>
                <w:sz w:val="26"/>
                <w:szCs w:val="26"/>
                <w:lang w:val="vi-VN"/>
              </w:rPr>
            </w:pPr>
          </w:p>
          <w:p w14:paraId="00587AE4" w14:textId="77777777" w:rsidR="0034047C" w:rsidRPr="0034047C" w:rsidRDefault="0034047C" w:rsidP="0034047C">
            <w:pPr>
              <w:rPr>
                <w:rFonts w:ascii="Times New Roman" w:hAnsi="Times New Roman" w:cs="Times New Roman"/>
                <w:sz w:val="26"/>
                <w:szCs w:val="26"/>
                <w:lang w:val="vi-VN"/>
              </w:rPr>
            </w:pPr>
          </w:p>
          <w:p w14:paraId="292AFFFC" w14:textId="12B3CE16" w:rsidR="0034047C" w:rsidRDefault="0034047C" w:rsidP="0034047C">
            <w:pPr>
              <w:rPr>
                <w:rFonts w:ascii="Times New Roman" w:hAnsi="Times New Roman" w:cs="Times New Roman"/>
                <w:sz w:val="26"/>
                <w:szCs w:val="26"/>
                <w:lang w:val="vi-VN"/>
              </w:rPr>
            </w:pPr>
          </w:p>
          <w:p w14:paraId="7C209F8B" w14:textId="77777777" w:rsidR="0034047C" w:rsidRDefault="0034047C" w:rsidP="0034047C">
            <w:pPr>
              <w:rPr>
                <w:rFonts w:ascii="Times New Roman" w:hAnsi="Times New Roman" w:cs="Times New Roman"/>
                <w:b/>
                <w:bCs/>
                <w:color w:val="000000"/>
                <w:sz w:val="26"/>
                <w:szCs w:val="26"/>
              </w:rPr>
            </w:pPr>
            <w:r>
              <w:rPr>
                <w:rFonts w:ascii="Times New Roman" w:hAnsi="Times New Roman" w:cs="Times New Roman"/>
                <w:b/>
                <w:bCs/>
                <w:color w:val="000000"/>
                <w:sz w:val="26"/>
                <w:szCs w:val="26"/>
              </w:rPr>
              <w:t>T</w:t>
            </w:r>
            <w:r w:rsidRPr="00FF486D">
              <w:rPr>
                <w:rFonts w:ascii="Times New Roman" w:hAnsi="Times New Roman" w:cs="Times New Roman"/>
                <w:b/>
                <w:bCs/>
                <w:color w:val="000000"/>
                <w:sz w:val="26"/>
                <w:szCs w:val="26"/>
              </w:rPr>
              <w:t>rách nhiệm của các đơn vị</w:t>
            </w:r>
          </w:p>
          <w:p w14:paraId="49A5E3E4" w14:textId="77777777" w:rsidR="0034047C" w:rsidRDefault="0034047C" w:rsidP="0034047C">
            <w:pPr>
              <w:jc w:val="right"/>
              <w:rPr>
                <w:rFonts w:ascii="Times New Roman" w:hAnsi="Times New Roman" w:cs="Times New Roman"/>
                <w:sz w:val="26"/>
                <w:szCs w:val="26"/>
                <w:lang w:val="vi-VN"/>
              </w:rPr>
            </w:pPr>
          </w:p>
          <w:p w14:paraId="5C8800C0" w14:textId="77777777" w:rsidR="000916DB" w:rsidRDefault="000916DB" w:rsidP="0034047C">
            <w:pPr>
              <w:jc w:val="right"/>
              <w:rPr>
                <w:rFonts w:ascii="Times New Roman" w:hAnsi="Times New Roman" w:cs="Times New Roman"/>
                <w:sz w:val="26"/>
                <w:szCs w:val="26"/>
                <w:lang w:val="vi-VN"/>
              </w:rPr>
            </w:pPr>
          </w:p>
          <w:p w14:paraId="599E4A73" w14:textId="77777777" w:rsidR="000916DB" w:rsidRDefault="000916DB" w:rsidP="0034047C">
            <w:pPr>
              <w:jc w:val="right"/>
              <w:rPr>
                <w:rFonts w:ascii="Times New Roman" w:hAnsi="Times New Roman" w:cs="Times New Roman"/>
                <w:sz w:val="26"/>
                <w:szCs w:val="26"/>
                <w:lang w:val="vi-VN"/>
              </w:rPr>
            </w:pPr>
          </w:p>
          <w:p w14:paraId="07A7A305" w14:textId="77777777" w:rsidR="000916DB" w:rsidRDefault="000916DB" w:rsidP="0034047C">
            <w:pPr>
              <w:jc w:val="right"/>
              <w:rPr>
                <w:rFonts w:ascii="Times New Roman" w:hAnsi="Times New Roman" w:cs="Times New Roman"/>
                <w:sz w:val="26"/>
                <w:szCs w:val="26"/>
                <w:lang w:val="vi-VN"/>
              </w:rPr>
            </w:pPr>
          </w:p>
          <w:p w14:paraId="1FFE6C46" w14:textId="77777777" w:rsidR="000916DB" w:rsidRDefault="000916DB" w:rsidP="0034047C">
            <w:pPr>
              <w:jc w:val="right"/>
              <w:rPr>
                <w:rFonts w:ascii="Times New Roman" w:hAnsi="Times New Roman" w:cs="Times New Roman"/>
                <w:sz w:val="26"/>
                <w:szCs w:val="26"/>
                <w:lang w:val="vi-VN"/>
              </w:rPr>
            </w:pPr>
          </w:p>
          <w:p w14:paraId="26018431" w14:textId="77777777" w:rsidR="000916DB" w:rsidRDefault="000916DB" w:rsidP="0034047C">
            <w:pPr>
              <w:jc w:val="right"/>
              <w:rPr>
                <w:rFonts w:ascii="Times New Roman" w:hAnsi="Times New Roman" w:cs="Times New Roman"/>
                <w:sz w:val="26"/>
                <w:szCs w:val="26"/>
                <w:lang w:val="vi-VN"/>
              </w:rPr>
            </w:pPr>
          </w:p>
          <w:p w14:paraId="0D2B18F5" w14:textId="77777777" w:rsidR="000916DB" w:rsidRDefault="000916DB" w:rsidP="0034047C">
            <w:pPr>
              <w:jc w:val="right"/>
              <w:rPr>
                <w:rFonts w:ascii="Times New Roman" w:hAnsi="Times New Roman" w:cs="Times New Roman"/>
                <w:sz w:val="26"/>
                <w:szCs w:val="26"/>
                <w:lang w:val="vi-VN"/>
              </w:rPr>
            </w:pPr>
          </w:p>
          <w:p w14:paraId="6ADB89A0" w14:textId="77777777" w:rsidR="000916DB" w:rsidRDefault="000916DB" w:rsidP="0034047C">
            <w:pPr>
              <w:jc w:val="right"/>
              <w:rPr>
                <w:rFonts w:ascii="Times New Roman" w:hAnsi="Times New Roman" w:cs="Times New Roman"/>
                <w:sz w:val="26"/>
                <w:szCs w:val="26"/>
                <w:lang w:val="vi-VN"/>
              </w:rPr>
            </w:pPr>
          </w:p>
          <w:p w14:paraId="251E7273" w14:textId="77777777" w:rsidR="000916DB" w:rsidRDefault="000916DB" w:rsidP="0034047C">
            <w:pPr>
              <w:jc w:val="right"/>
              <w:rPr>
                <w:rFonts w:ascii="Times New Roman" w:hAnsi="Times New Roman" w:cs="Times New Roman"/>
                <w:sz w:val="26"/>
                <w:szCs w:val="26"/>
                <w:lang w:val="vi-VN"/>
              </w:rPr>
            </w:pPr>
          </w:p>
          <w:p w14:paraId="16F5D71F" w14:textId="52E32190" w:rsidR="000916DB" w:rsidRPr="000916DB" w:rsidRDefault="000916DB" w:rsidP="000916DB">
            <w:pPr>
              <w:rPr>
                <w:rFonts w:ascii="Times New Roman" w:hAnsi="Times New Roman" w:cs="Times New Roman"/>
                <w:b/>
                <w:sz w:val="26"/>
                <w:szCs w:val="26"/>
                <w:lang w:val="vi-VN"/>
              </w:rPr>
            </w:pPr>
            <w:r w:rsidRPr="000916DB">
              <w:rPr>
                <w:rStyle w:val="fontstyle01"/>
                <w:b/>
                <w:sz w:val="26"/>
                <w:szCs w:val="26"/>
                <w:lang w:val="vi-VN"/>
              </w:rPr>
              <w:t>Quản lý và sử</w:t>
            </w:r>
            <w:r w:rsidRPr="000916DB">
              <w:rPr>
                <w:b/>
                <w:sz w:val="26"/>
                <w:szCs w:val="26"/>
                <w:lang w:val="vi-VN"/>
              </w:rPr>
              <w:t xml:space="preserve"> </w:t>
            </w:r>
            <w:r w:rsidRPr="000916DB">
              <w:rPr>
                <w:rStyle w:val="fontstyle01"/>
                <w:b/>
                <w:sz w:val="26"/>
                <w:szCs w:val="26"/>
                <w:lang w:val="vi-VN"/>
              </w:rPr>
              <w:t xml:space="preserve">dụng kinh phí </w:t>
            </w:r>
          </w:p>
        </w:tc>
        <w:tc>
          <w:tcPr>
            <w:tcW w:w="2409" w:type="dxa"/>
            <w:vAlign w:val="center"/>
          </w:tcPr>
          <w:p w14:paraId="4ACD7548" w14:textId="77777777" w:rsidR="0034047C" w:rsidRDefault="001108F4" w:rsidP="00465268">
            <w:pPr>
              <w:tabs>
                <w:tab w:val="left" w:pos="3011"/>
              </w:tabs>
              <w:spacing w:before="60" w:after="60"/>
              <w:jc w:val="center"/>
              <w:rPr>
                <w:rFonts w:ascii="Times New Roman" w:hAnsi="Times New Roman" w:cs="Times New Roman"/>
                <w:b/>
                <w:sz w:val="26"/>
                <w:szCs w:val="26"/>
                <w:lang w:val="vi-VN"/>
              </w:rPr>
            </w:pPr>
            <w:r w:rsidRPr="0034047C">
              <w:rPr>
                <w:rFonts w:ascii="Times New Roman" w:hAnsi="Times New Roman" w:cs="Times New Roman"/>
                <w:b/>
                <w:sz w:val="26"/>
                <w:szCs w:val="26"/>
                <w:lang w:val="vi-VN"/>
              </w:rPr>
              <w:lastRenderedPageBreak/>
              <w:t xml:space="preserve">Phòng GDĐT </w:t>
            </w:r>
          </w:p>
          <w:p w14:paraId="7F57C549" w14:textId="74250212" w:rsidR="001108F4" w:rsidRPr="0034047C" w:rsidRDefault="001108F4" w:rsidP="00465268">
            <w:pPr>
              <w:tabs>
                <w:tab w:val="left" w:pos="3011"/>
              </w:tabs>
              <w:spacing w:before="60" w:after="60"/>
              <w:jc w:val="center"/>
              <w:rPr>
                <w:rFonts w:ascii="Times New Roman" w:hAnsi="Times New Roman" w:cs="Times New Roman"/>
                <w:b/>
                <w:sz w:val="26"/>
                <w:szCs w:val="26"/>
                <w:lang w:val="vi-VN"/>
              </w:rPr>
            </w:pPr>
            <w:r w:rsidRPr="0034047C">
              <w:rPr>
                <w:rFonts w:ascii="Times New Roman" w:hAnsi="Times New Roman" w:cs="Times New Roman"/>
                <w:b/>
                <w:sz w:val="26"/>
                <w:szCs w:val="26"/>
                <w:lang w:val="vi-VN"/>
              </w:rPr>
              <w:t>Cầu Giấy</w:t>
            </w:r>
          </w:p>
          <w:p w14:paraId="65387EDF" w14:textId="5C5DAF91" w:rsidR="001108F4" w:rsidRPr="00F92939" w:rsidRDefault="001108F4" w:rsidP="00465268">
            <w:pPr>
              <w:tabs>
                <w:tab w:val="left" w:pos="3011"/>
              </w:tabs>
              <w:spacing w:before="60" w:after="60"/>
              <w:jc w:val="center"/>
              <w:rPr>
                <w:rFonts w:ascii="Times New Roman" w:hAnsi="Times New Roman" w:cs="Times New Roman"/>
                <w:i/>
                <w:iCs/>
                <w:sz w:val="26"/>
                <w:szCs w:val="26"/>
                <w:lang w:val="vi-VN"/>
              </w:rPr>
            </w:pPr>
            <w:r w:rsidRPr="00F92939">
              <w:rPr>
                <w:rFonts w:ascii="Times New Roman" w:hAnsi="Times New Roman" w:cs="Times New Roman"/>
                <w:i/>
                <w:iCs/>
                <w:sz w:val="26"/>
                <w:szCs w:val="26"/>
                <w:lang w:val="vi-VN"/>
              </w:rPr>
              <w:t>(Công văn số 22/BC-GDĐT ngày 15/5/2025)</w:t>
            </w:r>
          </w:p>
          <w:p w14:paraId="7D9BE469" w14:textId="21E0CEA2" w:rsidR="001108F4" w:rsidRPr="00FF486D" w:rsidRDefault="001108F4" w:rsidP="00465268">
            <w:pPr>
              <w:tabs>
                <w:tab w:val="left" w:pos="3011"/>
              </w:tabs>
              <w:spacing w:before="60" w:after="60"/>
              <w:jc w:val="center"/>
              <w:rPr>
                <w:rFonts w:ascii="Times New Roman" w:hAnsi="Times New Roman" w:cs="Times New Roman"/>
                <w:sz w:val="26"/>
                <w:szCs w:val="26"/>
                <w:lang w:val="vi-VN"/>
              </w:rPr>
            </w:pPr>
          </w:p>
        </w:tc>
        <w:tc>
          <w:tcPr>
            <w:tcW w:w="6663" w:type="dxa"/>
          </w:tcPr>
          <w:p w14:paraId="7736E380" w14:textId="77777777" w:rsidR="001108F4" w:rsidRPr="00FF486D" w:rsidRDefault="001108F4" w:rsidP="00465268">
            <w:pPr>
              <w:tabs>
                <w:tab w:val="left" w:pos="3011"/>
              </w:tabs>
              <w:spacing w:before="60" w:after="60"/>
              <w:jc w:val="both"/>
              <w:rPr>
                <w:rStyle w:val="fontstyle01"/>
                <w:b/>
                <w:bCs/>
                <w:sz w:val="26"/>
                <w:szCs w:val="26"/>
                <w:lang w:val="vi-VN"/>
              </w:rPr>
            </w:pPr>
            <w:r w:rsidRPr="00FF486D">
              <w:rPr>
                <w:rStyle w:val="fontstyle01"/>
                <w:b/>
                <w:bCs/>
                <w:sz w:val="26"/>
                <w:szCs w:val="26"/>
                <w:lang w:val="vi-VN"/>
              </w:rPr>
              <w:lastRenderedPageBreak/>
              <w:t>1. Sai sót chế bản</w:t>
            </w:r>
          </w:p>
          <w:p w14:paraId="6DE9C9A7" w14:textId="77777777" w:rsidR="001108F4" w:rsidRPr="00FF486D" w:rsidRDefault="001108F4" w:rsidP="00465268">
            <w:pPr>
              <w:tabs>
                <w:tab w:val="left" w:pos="3011"/>
              </w:tabs>
              <w:spacing w:before="60" w:after="60"/>
              <w:jc w:val="both"/>
              <w:rPr>
                <w:rStyle w:val="fontstyle01"/>
                <w:i/>
                <w:iCs/>
                <w:sz w:val="26"/>
                <w:szCs w:val="26"/>
                <w:lang w:val="vi-VN"/>
              </w:rPr>
            </w:pPr>
            <w:r w:rsidRPr="00FF486D">
              <w:rPr>
                <w:rStyle w:val="fontstyle01"/>
                <w:i/>
                <w:iCs/>
                <w:sz w:val="26"/>
                <w:szCs w:val="26"/>
                <w:lang w:val="vi-VN"/>
              </w:rPr>
              <w:t>- Trang 2 – Điều 3, mục 3</w:t>
            </w:r>
          </w:p>
          <w:p w14:paraId="6FA6C0B7" w14:textId="3CE9EBE0" w:rsidR="001108F4" w:rsidRPr="00FF486D" w:rsidRDefault="001108F4" w:rsidP="00465268">
            <w:pPr>
              <w:tabs>
                <w:tab w:val="left" w:pos="3011"/>
              </w:tabs>
              <w:spacing w:before="60" w:after="60"/>
              <w:jc w:val="both"/>
              <w:rPr>
                <w:rStyle w:val="fontstyle01"/>
                <w:i/>
                <w:iCs/>
                <w:sz w:val="26"/>
                <w:szCs w:val="26"/>
                <w:lang w:val="vi-VN"/>
              </w:rPr>
            </w:pPr>
            <w:r w:rsidRPr="00FF486D">
              <w:rPr>
                <w:rStyle w:val="fontstyle01"/>
                <w:i/>
                <w:iCs/>
                <w:sz w:val="26"/>
                <w:szCs w:val="26"/>
                <w:lang w:val="vi-VN"/>
              </w:rPr>
              <w:t>… theo quy định của Luật nân sách nhà nước…</w:t>
            </w:r>
          </w:p>
          <w:p w14:paraId="3B49E2A7" w14:textId="77777777" w:rsidR="001108F4" w:rsidRPr="00FF486D" w:rsidRDefault="001108F4" w:rsidP="00465268">
            <w:pPr>
              <w:spacing w:before="60" w:after="60"/>
              <w:jc w:val="both"/>
              <w:rPr>
                <w:rStyle w:val="fontstyle01"/>
                <w:i/>
                <w:iCs/>
                <w:sz w:val="26"/>
                <w:szCs w:val="26"/>
                <w:lang w:val="vi-VN"/>
              </w:rPr>
            </w:pPr>
            <w:r w:rsidRPr="00FF486D">
              <w:rPr>
                <w:rStyle w:val="fontstyle01"/>
                <w:i/>
                <w:iCs/>
                <w:sz w:val="26"/>
                <w:szCs w:val="26"/>
                <w:lang w:val="vi-VN"/>
              </w:rPr>
              <w:t>- Trang 3 – Điều 9, mục 3</w:t>
            </w:r>
          </w:p>
          <w:p w14:paraId="00CD5A99" w14:textId="0F581CAD" w:rsidR="001108F4" w:rsidRPr="00FF486D" w:rsidRDefault="001108F4" w:rsidP="00465268">
            <w:pPr>
              <w:spacing w:before="60" w:after="60"/>
              <w:jc w:val="both"/>
              <w:rPr>
                <w:rStyle w:val="fontstyle21"/>
                <w:i/>
                <w:iCs/>
                <w:sz w:val="26"/>
                <w:szCs w:val="26"/>
                <w:lang w:val="vi-VN"/>
              </w:rPr>
            </w:pPr>
            <w:r w:rsidRPr="00FF486D">
              <w:rPr>
                <w:rStyle w:val="fontstyle01"/>
                <w:i/>
                <w:iCs/>
                <w:sz w:val="26"/>
                <w:szCs w:val="26"/>
                <w:lang w:val="vi-VN"/>
              </w:rPr>
              <w:lastRenderedPageBreak/>
              <w:t>Có cụm từ lặp "trung tâm trung tâm"</w:t>
            </w:r>
            <w:r w:rsidRPr="00FF486D">
              <w:rPr>
                <w:rStyle w:val="fontstyle21"/>
                <w:i/>
                <w:iCs/>
                <w:sz w:val="26"/>
                <w:szCs w:val="26"/>
                <w:lang w:val="vi-VN"/>
              </w:rPr>
              <w:t>… đối với các trường trung học cơ sở và các trung tâm trung tâm giáo dục nghề nghiệp - giáo dục thường xuyên.</w:t>
            </w:r>
          </w:p>
          <w:p w14:paraId="220055AD" w14:textId="77777777" w:rsidR="001108F4" w:rsidRPr="00FF486D" w:rsidRDefault="001108F4" w:rsidP="00465268">
            <w:pPr>
              <w:spacing w:before="60" w:after="60"/>
              <w:jc w:val="both"/>
              <w:rPr>
                <w:rStyle w:val="fontstyle01"/>
                <w:i/>
                <w:iCs/>
                <w:sz w:val="26"/>
                <w:szCs w:val="26"/>
                <w:lang w:val="vi-VN"/>
              </w:rPr>
            </w:pPr>
            <w:r w:rsidRPr="00FF486D">
              <w:rPr>
                <w:i/>
                <w:iCs/>
                <w:sz w:val="26"/>
                <w:szCs w:val="26"/>
                <w:lang w:val="vi-VN"/>
              </w:rPr>
              <w:t>-</w:t>
            </w:r>
            <w:r w:rsidRPr="00FF486D">
              <w:rPr>
                <w:rStyle w:val="fontstyle01"/>
                <w:i/>
                <w:iCs/>
                <w:sz w:val="26"/>
                <w:szCs w:val="26"/>
                <w:lang w:val="vi-VN"/>
              </w:rPr>
              <w:t>Trang 4 – Điều 11, mục 1</w:t>
            </w:r>
          </w:p>
          <w:p w14:paraId="63DC5E0B" w14:textId="77777777" w:rsidR="001108F4" w:rsidRPr="00FF486D" w:rsidRDefault="001108F4" w:rsidP="00465268">
            <w:pPr>
              <w:spacing w:before="60" w:after="60"/>
              <w:jc w:val="both"/>
              <w:rPr>
                <w:rStyle w:val="fontstyle01"/>
                <w:i/>
                <w:iCs/>
                <w:sz w:val="26"/>
                <w:szCs w:val="26"/>
                <w:lang w:val="vi-VN"/>
              </w:rPr>
            </w:pPr>
            <w:r w:rsidRPr="00FF486D">
              <w:rPr>
                <w:rStyle w:val="fontstyle01"/>
                <w:i/>
                <w:iCs/>
                <w:sz w:val="26"/>
                <w:szCs w:val="26"/>
                <w:lang w:val="vi-VN"/>
              </w:rPr>
              <w:t>Thiếu dấu chấm cuối câu</w:t>
            </w:r>
          </w:p>
          <w:p w14:paraId="6248FA0B" w14:textId="22960AE2" w:rsidR="001108F4" w:rsidRPr="00FF486D" w:rsidRDefault="001108F4" w:rsidP="00465268">
            <w:pPr>
              <w:spacing w:before="60" w:after="60"/>
              <w:jc w:val="both"/>
              <w:rPr>
                <w:i/>
                <w:iCs/>
                <w:sz w:val="26"/>
                <w:szCs w:val="26"/>
                <w:lang w:val="vi-VN"/>
              </w:rPr>
            </w:pPr>
            <w:r w:rsidRPr="00FF486D">
              <w:rPr>
                <w:rStyle w:val="fontstyle01"/>
                <w:i/>
                <w:iCs/>
                <w:sz w:val="26"/>
                <w:szCs w:val="26"/>
                <w:lang w:val="vi-VN"/>
              </w:rPr>
              <w:t>…và các nguồn kinh phí hợp pháp khác theo quy định của pháp luật</w:t>
            </w:r>
          </w:p>
          <w:p w14:paraId="4CBCED25" w14:textId="77777777" w:rsidR="001108F4" w:rsidRPr="00FF486D" w:rsidRDefault="001108F4" w:rsidP="00465268">
            <w:pPr>
              <w:spacing w:before="60" w:after="60"/>
              <w:jc w:val="both"/>
              <w:rPr>
                <w:rStyle w:val="fontstyle01"/>
                <w:i/>
                <w:iCs/>
                <w:sz w:val="26"/>
                <w:szCs w:val="26"/>
                <w:lang w:val="vi-VN"/>
              </w:rPr>
            </w:pPr>
            <w:r w:rsidRPr="00FF486D">
              <w:rPr>
                <w:i/>
                <w:iCs/>
                <w:sz w:val="26"/>
                <w:szCs w:val="26"/>
                <w:lang w:val="vi-VN"/>
              </w:rPr>
              <w:t xml:space="preserve">- </w:t>
            </w:r>
            <w:r w:rsidRPr="00FF486D">
              <w:rPr>
                <w:rStyle w:val="fontstyle01"/>
                <w:i/>
                <w:iCs/>
                <w:sz w:val="26"/>
                <w:szCs w:val="26"/>
                <w:lang w:val="vi-VN"/>
              </w:rPr>
              <w:t>Trang 4 – Điều 12, mục 1</w:t>
            </w:r>
          </w:p>
          <w:p w14:paraId="5E19DBC1" w14:textId="06E28DB8" w:rsidR="001108F4" w:rsidRPr="00FF486D" w:rsidRDefault="001108F4" w:rsidP="00465268">
            <w:pPr>
              <w:spacing w:before="60" w:after="60"/>
              <w:jc w:val="both"/>
              <w:rPr>
                <w:i/>
                <w:iCs/>
                <w:sz w:val="26"/>
                <w:szCs w:val="26"/>
                <w:lang w:val="vi-VN"/>
              </w:rPr>
            </w:pPr>
            <w:r w:rsidRPr="00FF486D">
              <w:rPr>
                <w:rStyle w:val="fontstyle01"/>
                <w:i/>
                <w:iCs/>
                <w:sz w:val="26"/>
                <w:szCs w:val="26"/>
                <w:lang w:val="vi-VN"/>
              </w:rPr>
              <w:t>Cụm "hoạt động dạy thêm học thêm" thiếu dấu phẩy.</w:t>
            </w:r>
          </w:p>
          <w:p w14:paraId="01A36A86" w14:textId="267DC896" w:rsidR="001108F4" w:rsidRPr="00FF486D" w:rsidRDefault="001108F4" w:rsidP="00465268">
            <w:pPr>
              <w:spacing w:before="60" w:after="60"/>
              <w:jc w:val="both"/>
              <w:rPr>
                <w:rFonts w:ascii="Times New Roman" w:hAnsi="Times New Roman" w:cs="Times New Roman"/>
                <w:b/>
                <w:bCs/>
                <w:sz w:val="26"/>
                <w:szCs w:val="26"/>
                <w:lang w:val="vi-VN"/>
              </w:rPr>
            </w:pPr>
            <w:r w:rsidRPr="00FF486D">
              <w:rPr>
                <w:rFonts w:ascii="Times New Roman" w:hAnsi="Times New Roman" w:cs="Times New Roman"/>
                <w:b/>
                <w:bCs/>
                <w:sz w:val="26"/>
                <w:szCs w:val="26"/>
                <w:lang w:val="vi-VN"/>
              </w:rPr>
              <w:t>2. Nội dung</w:t>
            </w:r>
          </w:p>
          <w:p w14:paraId="713B7697" w14:textId="481AF970" w:rsidR="001108F4" w:rsidRPr="00FF486D" w:rsidRDefault="001108F4" w:rsidP="00465268">
            <w:pPr>
              <w:spacing w:before="60" w:after="60"/>
              <w:jc w:val="both"/>
              <w:rPr>
                <w:rFonts w:ascii="Times New Roman" w:hAnsi="Times New Roman" w:cs="Times New Roman"/>
                <w:b/>
                <w:bCs/>
                <w:sz w:val="26"/>
                <w:szCs w:val="26"/>
                <w:lang w:val="vi-VN"/>
              </w:rPr>
            </w:pPr>
            <w:r w:rsidRPr="00FF486D">
              <w:rPr>
                <w:rFonts w:ascii="Times New Roman" w:hAnsi="Times New Roman" w:cs="Times New Roman"/>
                <w:sz w:val="26"/>
                <w:szCs w:val="26"/>
                <w:lang w:val="vi-VN"/>
              </w:rPr>
              <w:t>* Điều 1:</w:t>
            </w:r>
            <w:r w:rsidRPr="00FF486D">
              <w:rPr>
                <w:rFonts w:ascii="Times New Roman" w:hAnsi="Times New Roman" w:cs="Times New Roman"/>
                <w:b/>
                <w:bCs/>
                <w:sz w:val="26"/>
                <w:szCs w:val="26"/>
                <w:lang w:val="vi-VN"/>
              </w:rPr>
              <w:t xml:space="preserve"> </w:t>
            </w:r>
          </w:p>
          <w:p w14:paraId="19671675" w14:textId="17A2146A" w:rsidR="001108F4" w:rsidRDefault="001108F4" w:rsidP="00465268">
            <w:pPr>
              <w:spacing w:before="60" w:after="60"/>
              <w:jc w:val="both"/>
              <w:rPr>
                <w:rStyle w:val="fontstyle01"/>
                <w:sz w:val="26"/>
                <w:szCs w:val="26"/>
                <w:lang w:val="vi-VN"/>
              </w:rPr>
            </w:pPr>
            <w:r w:rsidRPr="00FF486D">
              <w:rPr>
                <w:rStyle w:val="fontstyle01"/>
                <w:sz w:val="26"/>
                <w:szCs w:val="26"/>
                <w:lang w:val="vi-VN"/>
              </w:rPr>
              <w:t>Cần quy định rõ hơn đối tượng</w:t>
            </w:r>
            <w:r w:rsidRPr="00FF486D">
              <w:rPr>
                <w:sz w:val="26"/>
                <w:szCs w:val="26"/>
                <w:lang w:val="vi-VN"/>
              </w:rPr>
              <w:t xml:space="preserve"> </w:t>
            </w:r>
            <w:r w:rsidRPr="00FF486D">
              <w:rPr>
                <w:rStyle w:val="fontstyle01"/>
                <w:sz w:val="26"/>
                <w:szCs w:val="26"/>
                <w:lang w:val="vi-VN"/>
              </w:rPr>
              <w:t>được phép tổ chức dạy thêm (chỉ giáo viên có đủ điều kiện chuyên môn, đạo đức nghề nghiệp, không vi phạm quy chế chuyên môn...).</w:t>
            </w:r>
          </w:p>
          <w:p w14:paraId="3FF5EF57" w14:textId="77777777" w:rsidR="00635E9B" w:rsidRPr="00FF486D" w:rsidRDefault="00635E9B" w:rsidP="00465268">
            <w:pPr>
              <w:spacing w:before="60" w:after="60"/>
              <w:jc w:val="both"/>
              <w:rPr>
                <w:rStyle w:val="fontstyle01"/>
                <w:sz w:val="26"/>
                <w:szCs w:val="26"/>
                <w:lang w:val="vi-VN"/>
              </w:rPr>
            </w:pPr>
          </w:p>
          <w:p w14:paraId="514610E2" w14:textId="1EAE4273" w:rsidR="001108F4" w:rsidRPr="00FF486D" w:rsidRDefault="001108F4" w:rsidP="00465268">
            <w:pPr>
              <w:spacing w:before="60" w:after="60"/>
              <w:jc w:val="both"/>
              <w:rPr>
                <w:rStyle w:val="fontstyle01"/>
                <w:sz w:val="26"/>
                <w:szCs w:val="26"/>
                <w:lang w:val="vi-VN"/>
              </w:rPr>
            </w:pPr>
            <w:r w:rsidRPr="00FF486D">
              <w:rPr>
                <w:rFonts w:ascii="Times New Roman" w:hAnsi="Times New Roman" w:cs="Times New Roman"/>
                <w:b/>
                <w:bCs/>
                <w:sz w:val="26"/>
                <w:szCs w:val="26"/>
                <w:lang w:val="vi-VN"/>
              </w:rPr>
              <w:t xml:space="preserve">- </w:t>
            </w:r>
            <w:r w:rsidRPr="00FF486D">
              <w:rPr>
                <w:rFonts w:ascii="Times New Roman" w:hAnsi="Times New Roman" w:cs="Times New Roman"/>
                <w:sz w:val="26"/>
                <w:szCs w:val="26"/>
                <w:lang w:val="vi-VN"/>
              </w:rPr>
              <w:t xml:space="preserve">Đối tượng áp dụng: </w:t>
            </w:r>
            <w:r w:rsidRPr="00FF486D">
              <w:rPr>
                <w:rStyle w:val="fontstyle01"/>
                <w:sz w:val="26"/>
                <w:szCs w:val="26"/>
                <w:lang w:val="vi-VN"/>
              </w:rPr>
              <w:t>Cần nhấn mạnh đối tượng học sinh tham gia phải dựa trên nguyên tắc tự nguyện của phụ huynh và học sinh, không có tính ép buộc, gợi ý.</w:t>
            </w:r>
          </w:p>
          <w:p w14:paraId="380EF538" w14:textId="08027CC8" w:rsidR="001108F4" w:rsidRPr="00FF486D" w:rsidRDefault="001108F4" w:rsidP="00465268">
            <w:pPr>
              <w:spacing w:before="60" w:after="60"/>
              <w:jc w:val="both"/>
              <w:rPr>
                <w:rFonts w:ascii="Times New Roman" w:hAnsi="Times New Roman" w:cs="Times New Roman"/>
                <w:b/>
                <w:bCs/>
                <w:sz w:val="26"/>
                <w:szCs w:val="26"/>
                <w:lang w:val="vi-VN"/>
              </w:rPr>
            </w:pPr>
            <w:r w:rsidRPr="00FF486D">
              <w:rPr>
                <w:rStyle w:val="fontstyle01"/>
                <w:sz w:val="26"/>
                <w:szCs w:val="26"/>
                <w:lang w:val="vi-VN"/>
              </w:rPr>
              <w:t>- Nên mở rộng đối tượng được phép tham gia giảng dạy thêm là giáo viên đã nghỉ hưu, giáo viên ngoài biên chế có đủ điều kiện chuyên môn, đạo đức.</w:t>
            </w:r>
          </w:p>
          <w:p w14:paraId="15772874" w14:textId="6CED69F6" w:rsidR="001108F4" w:rsidRPr="00FF486D" w:rsidRDefault="001108F4" w:rsidP="00465268">
            <w:pPr>
              <w:spacing w:before="60" w:after="60"/>
              <w:jc w:val="both"/>
              <w:rPr>
                <w:rStyle w:val="fontstyle01"/>
                <w:sz w:val="26"/>
                <w:szCs w:val="26"/>
                <w:lang w:val="vi-VN"/>
              </w:rPr>
            </w:pPr>
            <w:r w:rsidRPr="00FF486D">
              <w:rPr>
                <w:rStyle w:val="fontstyle01"/>
                <w:sz w:val="26"/>
                <w:szCs w:val="26"/>
                <w:lang w:val="vi-VN"/>
              </w:rPr>
              <w:t>*Điều 6, 7; Điều 8 - Khoản 3; Điều 9 -Khoản 3; Điều 10 - Khoản 5:</w:t>
            </w:r>
          </w:p>
          <w:p w14:paraId="0D839597" w14:textId="3B1AD0A7" w:rsidR="001108F4" w:rsidRPr="00FF486D" w:rsidRDefault="001108F4" w:rsidP="00465268">
            <w:pPr>
              <w:spacing w:before="60" w:after="60"/>
              <w:jc w:val="both"/>
              <w:rPr>
                <w:rStyle w:val="fontstyle01"/>
                <w:sz w:val="26"/>
                <w:szCs w:val="26"/>
                <w:lang w:val="vi-VN"/>
              </w:rPr>
            </w:pPr>
            <w:r w:rsidRPr="00FF486D">
              <w:rPr>
                <w:rStyle w:val="fontstyle01"/>
                <w:sz w:val="26"/>
                <w:szCs w:val="26"/>
                <w:lang w:val="vi-VN"/>
              </w:rPr>
              <w:t>Trách nhiệm của</w:t>
            </w:r>
            <w:r w:rsidRPr="00FF486D">
              <w:rPr>
                <w:sz w:val="26"/>
                <w:szCs w:val="26"/>
                <w:lang w:val="vi-VN"/>
              </w:rPr>
              <w:t xml:space="preserve"> </w:t>
            </w:r>
            <w:r w:rsidRPr="00FF486D">
              <w:rPr>
                <w:rStyle w:val="fontstyle01"/>
                <w:sz w:val="26"/>
                <w:szCs w:val="26"/>
                <w:lang w:val="vi-VN"/>
              </w:rPr>
              <w:t>UBND các quận, huyện, thị xã và Phòng GDĐT- Cần điều chỉnh cấp quản lý phối hợp cho phù hợp với tình hình</w:t>
            </w:r>
            <w:r w:rsidR="000916DB">
              <w:rPr>
                <w:rStyle w:val="fontstyle01"/>
                <w:sz w:val="26"/>
                <w:szCs w:val="26"/>
              </w:rPr>
              <w:t xml:space="preserve"> </w:t>
            </w:r>
            <w:r w:rsidRPr="00FF486D">
              <w:rPr>
                <w:rStyle w:val="fontstyle01"/>
                <w:sz w:val="26"/>
                <w:szCs w:val="26"/>
                <w:lang w:val="vi-VN"/>
              </w:rPr>
              <w:t>thực tiễn.</w:t>
            </w:r>
          </w:p>
          <w:p w14:paraId="198B81CC" w14:textId="53FCC22E" w:rsidR="001108F4" w:rsidRPr="00FF486D" w:rsidRDefault="001108F4" w:rsidP="00465268">
            <w:pPr>
              <w:spacing w:before="60" w:after="60"/>
              <w:jc w:val="both"/>
              <w:rPr>
                <w:rStyle w:val="fontstyle01"/>
                <w:sz w:val="26"/>
                <w:szCs w:val="26"/>
                <w:lang w:val="vi-VN"/>
              </w:rPr>
            </w:pPr>
            <w:r w:rsidRPr="00FF486D">
              <w:rPr>
                <w:sz w:val="26"/>
                <w:szCs w:val="26"/>
                <w:lang w:val="vi-VN"/>
              </w:rPr>
              <w:t xml:space="preserve">* </w:t>
            </w:r>
            <w:r w:rsidRPr="00FF486D">
              <w:rPr>
                <w:rStyle w:val="fontstyle01"/>
                <w:sz w:val="26"/>
                <w:szCs w:val="26"/>
                <w:lang w:val="vi-VN"/>
              </w:rPr>
              <w:t>Điều 9</w:t>
            </w:r>
          </w:p>
          <w:p w14:paraId="32A7E33F" w14:textId="7C1C92D6" w:rsidR="001108F4" w:rsidRPr="00FF486D" w:rsidRDefault="001108F4" w:rsidP="00465268">
            <w:pPr>
              <w:spacing w:before="60" w:after="60"/>
              <w:jc w:val="both"/>
              <w:rPr>
                <w:rStyle w:val="fontstyle01"/>
                <w:sz w:val="26"/>
                <w:szCs w:val="26"/>
                <w:lang w:val="vi-VN"/>
              </w:rPr>
            </w:pPr>
            <w:r w:rsidRPr="00FF486D">
              <w:rPr>
                <w:rStyle w:val="fontstyle01"/>
                <w:sz w:val="26"/>
                <w:szCs w:val="26"/>
                <w:lang w:val="vi-VN"/>
              </w:rPr>
              <w:lastRenderedPageBreak/>
              <w:t>Trách nhiệm của</w:t>
            </w:r>
            <w:r w:rsidRPr="00FF486D">
              <w:rPr>
                <w:sz w:val="26"/>
                <w:szCs w:val="26"/>
                <w:lang w:val="vi-VN"/>
              </w:rPr>
              <w:t xml:space="preserve"> </w:t>
            </w:r>
            <w:r w:rsidRPr="00FF486D">
              <w:rPr>
                <w:rStyle w:val="fontstyle01"/>
                <w:sz w:val="26"/>
                <w:szCs w:val="26"/>
                <w:lang w:val="vi-VN"/>
              </w:rPr>
              <w:t>Hiệu trưởng:</w:t>
            </w:r>
            <w:r w:rsidRPr="00FF486D">
              <w:rPr>
                <w:sz w:val="26"/>
                <w:szCs w:val="26"/>
                <w:lang w:val="vi-VN"/>
              </w:rPr>
              <w:t xml:space="preserve"> </w:t>
            </w:r>
            <w:r w:rsidRPr="00FF486D">
              <w:rPr>
                <w:rStyle w:val="fontstyle01"/>
                <w:sz w:val="26"/>
                <w:szCs w:val="26"/>
                <w:lang w:val="vi-VN"/>
              </w:rPr>
              <w:t>Khoản 2 nên bổ sung rõ hơn trách nhiệm cụ thể của hiệu trưởng trong trường hợp giáo viên vi phạm khi dạy thêm ngoài nhà trường.</w:t>
            </w:r>
          </w:p>
          <w:p w14:paraId="4912CE2A" w14:textId="65D19097" w:rsidR="001108F4" w:rsidRPr="000916DB" w:rsidRDefault="001108F4" w:rsidP="00465268">
            <w:pPr>
              <w:spacing w:before="60" w:after="60"/>
              <w:jc w:val="both"/>
              <w:rPr>
                <w:rStyle w:val="fontstyle01"/>
              </w:rPr>
            </w:pPr>
          </w:p>
          <w:p w14:paraId="5A0D0BFA" w14:textId="4EDDD25A" w:rsidR="001108F4" w:rsidRPr="00FF486D" w:rsidRDefault="001108F4" w:rsidP="00465268">
            <w:pPr>
              <w:spacing w:before="60" w:after="60"/>
              <w:jc w:val="both"/>
              <w:rPr>
                <w:rStyle w:val="fontstyle01"/>
                <w:sz w:val="26"/>
                <w:szCs w:val="26"/>
                <w:lang w:val="vi-VN"/>
              </w:rPr>
            </w:pPr>
            <w:r w:rsidRPr="00FF486D">
              <w:rPr>
                <w:rStyle w:val="fontstyle01"/>
                <w:sz w:val="26"/>
                <w:szCs w:val="26"/>
                <w:lang w:val="vi-VN"/>
              </w:rPr>
              <w:t>* Điều 11, Khoản 1. Quản lý và sử</w:t>
            </w:r>
            <w:r w:rsidRPr="00FF486D">
              <w:rPr>
                <w:sz w:val="26"/>
                <w:szCs w:val="26"/>
                <w:lang w:val="vi-VN"/>
              </w:rPr>
              <w:t xml:space="preserve"> </w:t>
            </w:r>
            <w:r w:rsidRPr="00FF486D">
              <w:rPr>
                <w:rStyle w:val="fontstyle01"/>
                <w:sz w:val="26"/>
                <w:szCs w:val="26"/>
                <w:lang w:val="vi-VN"/>
              </w:rPr>
              <w:t>dụng kinh phí tổ chức dạy thêm, học thêm:</w:t>
            </w:r>
          </w:p>
          <w:p w14:paraId="27BF6A27" w14:textId="77777777" w:rsidR="000916DB" w:rsidRDefault="001108F4" w:rsidP="00465268">
            <w:pPr>
              <w:spacing w:before="60" w:after="60"/>
              <w:jc w:val="both"/>
              <w:rPr>
                <w:rStyle w:val="fontstyle01"/>
                <w:sz w:val="26"/>
                <w:szCs w:val="26"/>
                <w:lang w:val="vi-VN"/>
              </w:rPr>
            </w:pPr>
            <w:r w:rsidRPr="00FF486D">
              <w:rPr>
                <w:rStyle w:val="fontstyle01"/>
                <w:sz w:val="26"/>
                <w:szCs w:val="26"/>
                <w:lang w:val="vi-VN"/>
              </w:rPr>
              <w:t>- Cần chỉ rõ “sử dụng nguồn ngân</w:t>
            </w:r>
            <w:r w:rsidRPr="00FF486D">
              <w:rPr>
                <w:sz w:val="26"/>
                <w:szCs w:val="26"/>
                <w:lang w:val="vi-VN"/>
              </w:rPr>
              <w:t xml:space="preserve"> </w:t>
            </w:r>
            <w:r w:rsidRPr="00FF486D">
              <w:rPr>
                <w:rStyle w:val="fontstyle01"/>
                <w:sz w:val="26"/>
                <w:szCs w:val="26"/>
                <w:lang w:val="vi-VN"/>
              </w:rPr>
              <w:t>sách nhà nước và các nguồn kinh phí hợp pháp khác theo quy định của pháp luật” là nguồn kinh phí nào?</w:t>
            </w:r>
          </w:p>
          <w:p w14:paraId="71019463" w14:textId="5ACC0FAB" w:rsidR="001108F4" w:rsidRPr="00FF486D" w:rsidRDefault="001108F4" w:rsidP="00465268">
            <w:pPr>
              <w:spacing w:before="60" w:after="60"/>
              <w:jc w:val="both"/>
              <w:rPr>
                <w:rStyle w:val="fontstyle01"/>
                <w:sz w:val="26"/>
                <w:szCs w:val="26"/>
                <w:lang w:val="vi-VN"/>
              </w:rPr>
            </w:pPr>
            <w:r w:rsidRPr="00FF486D">
              <w:rPr>
                <w:rStyle w:val="fontstyle01"/>
                <w:sz w:val="26"/>
                <w:szCs w:val="26"/>
                <w:lang w:val="vi-VN"/>
              </w:rPr>
              <w:t>Nguồn đóng tự nguyện của PHHS có được coi là nguồn kinh phí hợp pháp không?</w:t>
            </w:r>
          </w:p>
          <w:p w14:paraId="16D4B9EF" w14:textId="77777777" w:rsidR="001108F4" w:rsidRPr="00FF486D" w:rsidRDefault="001108F4" w:rsidP="00465268">
            <w:pPr>
              <w:spacing w:before="60" w:after="60"/>
              <w:jc w:val="both"/>
              <w:rPr>
                <w:rStyle w:val="fontstyle01"/>
                <w:sz w:val="26"/>
                <w:szCs w:val="26"/>
                <w:lang w:val="vi-VN"/>
              </w:rPr>
            </w:pPr>
            <w:r w:rsidRPr="00FF486D">
              <w:rPr>
                <w:rStyle w:val="fontstyle01"/>
                <w:sz w:val="26"/>
                <w:szCs w:val="26"/>
                <w:lang w:val="vi-VN"/>
              </w:rPr>
              <w:t>- Mức chi cho 1 tiết dạy thêm trong nhà trường ở các trường thuộc cùng địa bàn nên bổ sung quy định cùng 1 mức.</w:t>
            </w:r>
          </w:p>
          <w:p w14:paraId="47081F55" w14:textId="79EDB1A7" w:rsidR="001108F4" w:rsidRPr="00FF486D" w:rsidRDefault="001108F4" w:rsidP="00465268">
            <w:pPr>
              <w:spacing w:before="60" w:after="60"/>
              <w:jc w:val="both"/>
              <w:rPr>
                <w:sz w:val="26"/>
                <w:szCs w:val="26"/>
                <w:lang w:val="vi-VN"/>
              </w:rPr>
            </w:pPr>
            <w:r w:rsidRPr="00FF486D">
              <w:rPr>
                <w:rStyle w:val="fontstyle01"/>
                <w:sz w:val="26"/>
                <w:szCs w:val="26"/>
                <w:lang w:val="vi-VN"/>
              </w:rPr>
              <w:t>- Bổ sung hướng dẫn cụ thể về minh bạch tài chính, trách nhiệm công khai trước phụ huynh và cơ quan quản lý.</w:t>
            </w:r>
          </w:p>
          <w:p w14:paraId="23E2282A" w14:textId="1623F259" w:rsidR="001108F4" w:rsidRPr="00FF486D" w:rsidRDefault="001108F4" w:rsidP="00465268">
            <w:pPr>
              <w:spacing w:before="60" w:after="60"/>
              <w:jc w:val="both"/>
              <w:rPr>
                <w:sz w:val="26"/>
                <w:szCs w:val="26"/>
                <w:lang w:val="vi-VN"/>
              </w:rPr>
            </w:pPr>
            <w:r w:rsidRPr="00FF486D">
              <w:rPr>
                <w:rStyle w:val="fontstyle01"/>
                <w:sz w:val="26"/>
                <w:szCs w:val="26"/>
                <w:lang w:val="vi-VN"/>
              </w:rPr>
              <w:t xml:space="preserve">* Điều 12. </w:t>
            </w:r>
            <w:r w:rsidRPr="00FF486D">
              <w:rPr>
                <w:rStyle w:val="fontstyle01"/>
                <w:spacing w:val="-6"/>
                <w:sz w:val="26"/>
                <w:szCs w:val="26"/>
                <w:lang w:val="vi-VN"/>
              </w:rPr>
              <w:t>Công tác thanh</w:t>
            </w:r>
            <w:r w:rsidRPr="00FF486D">
              <w:rPr>
                <w:spacing w:val="-6"/>
                <w:sz w:val="26"/>
                <w:szCs w:val="26"/>
                <w:lang w:val="vi-VN"/>
              </w:rPr>
              <w:t xml:space="preserve"> </w:t>
            </w:r>
            <w:r w:rsidRPr="00FF486D">
              <w:rPr>
                <w:rStyle w:val="fontstyle01"/>
                <w:spacing w:val="-6"/>
                <w:sz w:val="26"/>
                <w:szCs w:val="26"/>
                <w:lang w:val="vi-VN"/>
              </w:rPr>
              <w:t xml:space="preserve">kiểm tra và xử lý vi phạm: </w:t>
            </w:r>
          </w:p>
          <w:p w14:paraId="3D0BB0F2" w14:textId="0C2F7DA8" w:rsidR="001108F4" w:rsidRDefault="001108F4" w:rsidP="00465268">
            <w:pPr>
              <w:tabs>
                <w:tab w:val="left" w:pos="5131"/>
              </w:tabs>
              <w:spacing w:before="60" w:after="60"/>
              <w:jc w:val="both"/>
              <w:rPr>
                <w:rStyle w:val="fontstyle01"/>
                <w:spacing w:val="-6"/>
                <w:sz w:val="26"/>
                <w:szCs w:val="26"/>
                <w:lang w:val="vi-VN"/>
              </w:rPr>
            </w:pPr>
            <w:r w:rsidRPr="00FF486D">
              <w:rPr>
                <w:rStyle w:val="fontstyle01"/>
                <w:spacing w:val="-6"/>
                <w:sz w:val="26"/>
                <w:szCs w:val="26"/>
                <w:lang w:val="vi-VN"/>
              </w:rPr>
              <w:t>Cần quy định cụ thể chu kì thanh,</w:t>
            </w:r>
            <w:r w:rsidRPr="00FF486D">
              <w:rPr>
                <w:spacing w:val="-6"/>
                <w:sz w:val="26"/>
                <w:szCs w:val="26"/>
                <w:lang w:val="vi-VN"/>
              </w:rPr>
              <w:t xml:space="preserve"> </w:t>
            </w:r>
            <w:r w:rsidRPr="00FF486D">
              <w:rPr>
                <w:rStyle w:val="fontstyle01"/>
                <w:spacing w:val="-6"/>
                <w:sz w:val="26"/>
                <w:szCs w:val="26"/>
                <w:lang w:val="vi-VN"/>
              </w:rPr>
              <w:t>kiểm tra định kì tối thiểu là bao nhiêu (ví dụ 1 lần/năm)</w:t>
            </w:r>
          </w:p>
          <w:p w14:paraId="64ADB27B" w14:textId="515800E1" w:rsidR="001108F4" w:rsidRPr="00FF486D" w:rsidRDefault="001108F4" w:rsidP="00465268">
            <w:pPr>
              <w:spacing w:before="60" w:after="60"/>
              <w:jc w:val="both"/>
              <w:rPr>
                <w:rStyle w:val="fontstyle01"/>
                <w:b/>
                <w:bCs/>
                <w:spacing w:val="-4"/>
                <w:sz w:val="26"/>
                <w:szCs w:val="26"/>
                <w:lang w:val="vi-VN"/>
              </w:rPr>
            </w:pPr>
            <w:r w:rsidRPr="00FF486D">
              <w:rPr>
                <w:rStyle w:val="fontstyle01"/>
                <w:b/>
                <w:bCs/>
                <w:spacing w:val="-4"/>
                <w:sz w:val="26"/>
                <w:szCs w:val="26"/>
                <w:lang w:val="vi-VN"/>
              </w:rPr>
              <w:t>3. Đề xuất bổ sung các nội dung</w:t>
            </w:r>
          </w:p>
          <w:p w14:paraId="3DF306AD" w14:textId="77777777" w:rsidR="001108F4" w:rsidRPr="00FF486D" w:rsidRDefault="001108F4" w:rsidP="00465268">
            <w:pPr>
              <w:spacing w:before="60" w:after="60"/>
              <w:jc w:val="both"/>
              <w:rPr>
                <w:rStyle w:val="fontstyle01"/>
                <w:spacing w:val="-4"/>
                <w:sz w:val="26"/>
                <w:szCs w:val="26"/>
                <w:lang w:val="vi-VN"/>
              </w:rPr>
            </w:pPr>
            <w:r w:rsidRPr="00FF486D">
              <w:rPr>
                <w:rStyle w:val="fontstyle01"/>
                <w:spacing w:val="-4"/>
                <w:sz w:val="26"/>
                <w:szCs w:val="26"/>
                <w:lang w:val="vi-VN"/>
              </w:rPr>
              <w:t>- Bổ sung nguyên tắc tự nguyện, không ép buộc học sinh tham gia học thêm.</w:t>
            </w:r>
          </w:p>
          <w:p w14:paraId="68595C45" w14:textId="77777777" w:rsidR="001108F4" w:rsidRPr="00FF486D" w:rsidRDefault="001108F4" w:rsidP="00465268">
            <w:pPr>
              <w:spacing w:before="60" w:after="60"/>
              <w:jc w:val="both"/>
              <w:rPr>
                <w:rStyle w:val="fontstyle01"/>
                <w:spacing w:val="-4"/>
                <w:sz w:val="26"/>
                <w:szCs w:val="26"/>
                <w:lang w:val="vi-VN"/>
              </w:rPr>
            </w:pPr>
            <w:r w:rsidRPr="00FF486D">
              <w:rPr>
                <w:rStyle w:val="fontstyle01"/>
                <w:spacing w:val="-4"/>
                <w:sz w:val="26"/>
                <w:szCs w:val="26"/>
                <w:lang w:val="vi-VN"/>
              </w:rPr>
              <w:t>- Nên đưa ra định hướng khuyến khích giáo viên tổ chức các lớp học phụ đạo miễn phí cho học sinh có học lực yếu hoặc hoàn cảnh khó khăn, phù hợp tinh thần giáo dục nhân văn, bình đẳng cơ hội học tập trong khuôn khổ chương trình thiện nguyện hoặc hoạt động khuyến học.</w:t>
            </w:r>
          </w:p>
          <w:p w14:paraId="77E80817" w14:textId="77777777" w:rsidR="001108F4" w:rsidRPr="00FF486D" w:rsidRDefault="001108F4" w:rsidP="00465268">
            <w:pPr>
              <w:spacing w:before="60" w:after="60"/>
              <w:jc w:val="both"/>
              <w:rPr>
                <w:rStyle w:val="fontstyle01"/>
                <w:spacing w:val="-4"/>
                <w:sz w:val="26"/>
                <w:szCs w:val="26"/>
                <w:lang w:val="vi-VN"/>
              </w:rPr>
            </w:pPr>
            <w:r w:rsidRPr="00FF486D">
              <w:rPr>
                <w:rStyle w:val="fontstyle01"/>
                <w:spacing w:val="-4"/>
                <w:sz w:val="26"/>
                <w:szCs w:val="26"/>
                <w:lang w:val="vi-VN"/>
              </w:rPr>
              <w:t>- Bổ sung trách nhiệm của các cơ quan chuyên môn trong việc giám sát chất lượng chuyên môn các lớp học thêm.</w:t>
            </w:r>
          </w:p>
          <w:p w14:paraId="65557648" w14:textId="1B8B4F79" w:rsidR="001108F4" w:rsidRPr="00FF486D" w:rsidRDefault="001108F4" w:rsidP="00465268">
            <w:pPr>
              <w:spacing w:before="60" w:after="60"/>
              <w:jc w:val="both"/>
              <w:rPr>
                <w:rStyle w:val="fontstyle01"/>
                <w:spacing w:val="-4"/>
                <w:sz w:val="26"/>
                <w:szCs w:val="26"/>
                <w:lang w:val="vi-VN"/>
              </w:rPr>
            </w:pPr>
            <w:r w:rsidRPr="00FF486D">
              <w:rPr>
                <w:rStyle w:val="fontstyle01"/>
                <w:spacing w:val="-4"/>
                <w:sz w:val="26"/>
                <w:szCs w:val="26"/>
                <w:lang w:val="vi-VN"/>
              </w:rPr>
              <w:lastRenderedPageBreak/>
              <w:t xml:space="preserve">- </w:t>
            </w:r>
            <w:r w:rsidRPr="00FF486D">
              <w:rPr>
                <w:rStyle w:val="fontstyle01"/>
                <w:sz w:val="26"/>
                <w:szCs w:val="26"/>
                <w:lang w:val="vi-VN"/>
              </w:rPr>
              <w:t>Cần bổ sung thêm các hình thức xử lý vi phạm mang tính răn đe rõ ràng như: cảnh cáo, đình chỉ giảng dạy thêm, xử phạt hành chính hoặc kỷ luật theo mức độ vi phạm. Đồng thời cần quy định việc tiếp nhận phản ánh, khiếu nại từ phụ huynh, học sinh qua kênh chính thống.</w:t>
            </w:r>
          </w:p>
          <w:p w14:paraId="6521D3DF" w14:textId="77777777" w:rsidR="001108F4" w:rsidRPr="00FF486D" w:rsidRDefault="001108F4" w:rsidP="00465268">
            <w:pPr>
              <w:spacing w:before="60" w:after="60"/>
              <w:ind w:right="-75"/>
              <w:jc w:val="both"/>
              <w:rPr>
                <w:rStyle w:val="fontstyle01"/>
                <w:spacing w:val="-4"/>
                <w:sz w:val="26"/>
                <w:szCs w:val="26"/>
                <w:lang w:val="vi-VN"/>
              </w:rPr>
            </w:pPr>
            <w:r w:rsidRPr="00FF486D">
              <w:rPr>
                <w:rStyle w:val="fontstyle01"/>
                <w:spacing w:val="-4"/>
                <w:sz w:val="26"/>
                <w:szCs w:val="26"/>
                <w:lang w:val="vi-VN"/>
              </w:rPr>
              <w:t>- Công khai thông tin về các cơ sở dạy thêm: Đề xuất bổ sung công khai danh sách cơ sở dạy thêm được cấp phép, thời gian hoạt động, thông tin liên hệ… trên trang thông tin điện tử.</w:t>
            </w:r>
          </w:p>
          <w:p w14:paraId="62EA4435" w14:textId="77777777" w:rsidR="001108F4" w:rsidRPr="00FF486D" w:rsidRDefault="001108F4" w:rsidP="00465268">
            <w:pPr>
              <w:spacing w:before="60" w:after="60"/>
              <w:ind w:right="-75"/>
              <w:jc w:val="both"/>
              <w:rPr>
                <w:rStyle w:val="fontstyle01"/>
                <w:sz w:val="26"/>
                <w:szCs w:val="26"/>
                <w:lang w:val="vi-VN"/>
              </w:rPr>
            </w:pPr>
            <w:r w:rsidRPr="00FF486D">
              <w:rPr>
                <w:rStyle w:val="fontstyle01"/>
                <w:spacing w:val="-4"/>
                <w:sz w:val="26"/>
                <w:szCs w:val="26"/>
                <w:lang w:val="vi-VN"/>
              </w:rPr>
              <w:t xml:space="preserve">- </w:t>
            </w:r>
            <w:r w:rsidRPr="00FF486D">
              <w:rPr>
                <w:rStyle w:val="fontstyle01"/>
                <w:sz w:val="26"/>
                <w:szCs w:val="26"/>
                <w:lang w:val="vi-VN"/>
              </w:rPr>
              <w:t>Kiến nghị cho phép tổ chức các lớp học hỗ trợ, năng khiếu ngoài giờ học chính khóa tại các trung tâm học tập cộng đồng, nhà thiếu nhi, trung tâm văn hóa, với sự quản lý của phường (xã).</w:t>
            </w:r>
          </w:p>
          <w:p w14:paraId="37A34B52" w14:textId="77777777" w:rsidR="001108F4" w:rsidRPr="00FF486D" w:rsidRDefault="001108F4" w:rsidP="00465268">
            <w:pPr>
              <w:spacing w:before="60" w:after="60"/>
              <w:ind w:right="-75"/>
              <w:jc w:val="both"/>
              <w:rPr>
                <w:rStyle w:val="fontstyle01"/>
                <w:spacing w:val="-4"/>
                <w:sz w:val="26"/>
                <w:szCs w:val="26"/>
                <w:lang w:val="vi-VN"/>
              </w:rPr>
            </w:pPr>
            <w:r w:rsidRPr="00FF486D">
              <w:rPr>
                <w:rStyle w:val="fontstyle01"/>
                <w:spacing w:val="-4"/>
                <w:sz w:val="26"/>
                <w:szCs w:val="26"/>
                <w:lang w:val="vi-VN"/>
              </w:rPr>
              <w:t>- Cần có quy định mở và linh hoạt cho các hoạt động hỗ trợ học tập, bồi dưỡng kỹ năng đối với học sinh tiểu học (học sinh cần được phụ đạo và học sinh có năng khiếu).</w:t>
            </w:r>
          </w:p>
          <w:p w14:paraId="05BC7C1B" w14:textId="77777777" w:rsidR="001108F4" w:rsidRPr="00FF486D" w:rsidRDefault="001108F4" w:rsidP="00465268">
            <w:pPr>
              <w:spacing w:before="60" w:after="60"/>
              <w:ind w:right="-75"/>
              <w:jc w:val="both"/>
              <w:rPr>
                <w:rStyle w:val="fontstyle01"/>
                <w:spacing w:val="-4"/>
                <w:sz w:val="26"/>
                <w:szCs w:val="26"/>
                <w:lang w:val="vi-VN"/>
              </w:rPr>
            </w:pPr>
            <w:r w:rsidRPr="00FF486D">
              <w:rPr>
                <w:rStyle w:val="fontstyle01"/>
                <w:spacing w:val="-4"/>
                <w:sz w:val="26"/>
                <w:szCs w:val="26"/>
                <w:lang w:val="vi-VN"/>
              </w:rPr>
              <w:t>- Nên có phụ lục biểu mẫu hướng dẫn chi tiết thủ tục đăng ký, công khai lớp học thêm.</w:t>
            </w:r>
          </w:p>
          <w:p w14:paraId="60968A93" w14:textId="3A286733" w:rsidR="001108F4" w:rsidRPr="00EB538B" w:rsidRDefault="001108F4" w:rsidP="00EB538B">
            <w:pPr>
              <w:spacing w:before="60" w:after="60"/>
              <w:ind w:right="-75"/>
              <w:jc w:val="both"/>
              <w:rPr>
                <w:rFonts w:ascii="Times New Roman" w:hAnsi="Times New Roman" w:cs="Times New Roman"/>
                <w:color w:val="000000"/>
                <w:spacing w:val="-4"/>
                <w:sz w:val="26"/>
                <w:szCs w:val="26"/>
                <w:lang w:val="vi-VN"/>
              </w:rPr>
            </w:pPr>
            <w:r w:rsidRPr="00FF486D">
              <w:rPr>
                <w:rStyle w:val="fontstyle01"/>
                <w:spacing w:val="-4"/>
                <w:sz w:val="26"/>
                <w:szCs w:val="26"/>
                <w:lang w:val="vi-VN"/>
              </w:rPr>
              <w:t xml:space="preserve">- </w:t>
            </w:r>
            <w:r w:rsidRPr="00FF486D">
              <w:rPr>
                <w:rStyle w:val="fontstyle01"/>
                <w:spacing w:val="-6"/>
                <w:sz w:val="26"/>
                <w:szCs w:val="26"/>
                <w:lang w:val="vi-VN"/>
              </w:rPr>
              <w:t>Nên tổ chức hội thảo xin ý kiến rộng rãi từ giáo viên, phụ huynh và học sinh để đảm bảo quy định sát với thực tế và tạo sự đồng thuận cao.</w:t>
            </w:r>
          </w:p>
        </w:tc>
        <w:tc>
          <w:tcPr>
            <w:tcW w:w="2976" w:type="dxa"/>
          </w:tcPr>
          <w:p w14:paraId="790208A8"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r w:rsidRPr="00FF486D">
              <w:rPr>
                <w:rFonts w:ascii="Times New Roman" w:hAnsi="Times New Roman" w:cs="Times New Roman"/>
                <w:sz w:val="26"/>
                <w:szCs w:val="26"/>
              </w:rPr>
              <w:lastRenderedPageBreak/>
              <w:t>Đã tiếp thu và chỉnh sửa</w:t>
            </w:r>
          </w:p>
          <w:p w14:paraId="199059AC" w14:textId="77777777" w:rsidR="001108F4" w:rsidRPr="00FF486D" w:rsidRDefault="001108F4" w:rsidP="00465268">
            <w:pPr>
              <w:spacing w:before="60" w:after="60"/>
              <w:jc w:val="both"/>
              <w:rPr>
                <w:rFonts w:ascii="Times New Roman" w:hAnsi="Times New Roman" w:cs="Times New Roman"/>
                <w:sz w:val="26"/>
                <w:szCs w:val="26"/>
              </w:rPr>
            </w:pPr>
          </w:p>
          <w:p w14:paraId="3B124F2F" w14:textId="77777777" w:rsidR="001108F4" w:rsidRPr="00FF486D" w:rsidRDefault="001108F4" w:rsidP="00465268">
            <w:pPr>
              <w:spacing w:before="60" w:after="60"/>
              <w:jc w:val="both"/>
              <w:rPr>
                <w:rFonts w:ascii="Times New Roman" w:hAnsi="Times New Roman" w:cs="Times New Roman"/>
                <w:sz w:val="26"/>
                <w:szCs w:val="26"/>
              </w:rPr>
            </w:pPr>
          </w:p>
          <w:p w14:paraId="3B0068AC" w14:textId="77777777" w:rsidR="001108F4" w:rsidRPr="00FF486D" w:rsidRDefault="001108F4" w:rsidP="00465268">
            <w:pPr>
              <w:spacing w:before="60" w:after="60"/>
              <w:jc w:val="both"/>
              <w:rPr>
                <w:rFonts w:ascii="Times New Roman" w:hAnsi="Times New Roman" w:cs="Times New Roman"/>
                <w:sz w:val="26"/>
                <w:szCs w:val="26"/>
              </w:rPr>
            </w:pPr>
          </w:p>
          <w:p w14:paraId="6CAA61EF" w14:textId="77777777" w:rsidR="001108F4" w:rsidRPr="00FF486D" w:rsidRDefault="001108F4" w:rsidP="00465268">
            <w:pPr>
              <w:spacing w:before="60" w:after="60"/>
              <w:jc w:val="both"/>
              <w:rPr>
                <w:rFonts w:ascii="Times New Roman" w:hAnsi="Times New Roman" w:cs="Times New Roman"/>
                <w:sz w:val="26"/>
                <w:szCs w:val="26"/>
              </w:rPr>
            </w:pPr>
          </w:p>
          <w:p w14:paraId="31F439BE" w14:textId="77777777" w:rsidR="001108F4" w:rsidRPr="00FF486D" w:rsidRDefault="001108F4" w:rsidP="00465268">
            <w:pPr>
              <w:spacing w:before="60" w:after="60"/>
              <w:jc w:val="both"/>
              <w:rPr>
                <w:rFonts w:ascii="Times New Roman" w:hAnsi="Times New Roman" w:cs="Times New Roman"/>
                <w:sz w:val="26"/>
                <w:szCs w:val="26"/>
              </w:rPr>
            </w:pPr>
          </w:p>
          <w:p w14:paraId="25BA42EC" w14:textId="77777777" w:rsidR="001108F4" w:rsidRPr="00FF486D" w:rsidRDefault="001108F4" w:rsidP="00465268">
            <w:pPr>
              <w:spacing w:before="60" w:after="60"/>
              <w:jc w:val="both"/>
              <w:rPr>
                <w:rFonts w:ascii="Times New Roman" w:hAnsi="Times New Roman" w:cs="Times New Roman"/>
                <w:sz w:val="26"/>
                <w:szCs w:val="26"/>
              </w:rPr>
            </w:pPr>
          </w:p>
          <w:p w14:paraId="7F1447C2" w14:textId="77777777" w:rsidR="001108F4" w:rsidRPr="00FF486D" w:rsidRDefault="001108F4" w:rsidP="00465268">
            <w:pPr>
              <w:spacing w:before="60" w:after="60"/>
              <w:jc w:val="both"/>
              <w:rPr>
                <w:rFonts w:ascii="Times New Roman" w:hAnsi="Times New Roman" w:cs="Times New Roman"/>
                <w:sz w:val="26"/>
                <w:szCs w:val="26"/>
              </w:rPr>
            </w:pPr>
          </w:p>
          <w:p w14:paraId="72A5949B" w14:textId="77777777" w:rsidR="001108F4" w:rsidRPr="00FF486D" w:rsidRDefault="001108F4" w:rsidP="00465268">
            <w:pPr>
              <w:spacing w:before="60" w:after="60"/>
              <w:jc w:val="both"/>
              <w:rPr>
                <w:rFonts w:ascii="Times New Roman" w:hAnsi="Times New Roman" w:cs="Times New Roman"/>
                <w:sz w:val="26"/>
                <w:szCs w:val="26"/>
              </w:rPr>
            </w:pPr>
          </w:p>
          <w:p w14:paraId="06D451C9" w14:textId="77777777" w:rsidR="001108F4" w:rsidRPr="00FF486D" w:rsidRDefault="001108F4" w:rsidP="00465268">
            <w:pPr>
              <w:spacing w:before="60" w:after="60"/>
              <w:jc w:val="both"/>
              <w:rPr>
                <w:rFonts w:ascii="Times New Roman" w:hAnsi="Times New Roman" w:cs="Times New Roman"/>
                <w:sz w:val="26"/>
                <w:szCs w:val="26"/>
              </w:rPr>
            </w:pPr>
          </w:p>
          <w:p w14:paraId="606EDBE7" w14:textId="77777777" w:rsidR="001108F4" w:rsidRPr="00FF486D" w:rsidRDefault="001108F4" w:rsidP="00465268">
            <w:pPr>
              <w:spacing w:before="60" w:after="60"/>
              <w:jc w:val="both"/>
              <w:rPr>
                <w:rFonts w:ascii="Times New Roman" w:hAnsi="Times New Roman" w:cs="Times New Roman"/>
                <w:sz w:val="26"/>
                <w:szCs w:val="26"/>
              </w:rPr>
            </w:pPr>
          </w:p>
          <w:p w14:paraId="6C5714B9" w14:textId="77777777" w:rsidR="001108F4" w:rsidRPr="00FF486D" w:rsidRDefault="001108F4" w:rsidP="00465268">
            <w:pPr>
              <w:spacing w:before="60" w:after="60"/>
              <w:jc w:val="both"/>
              <w:rPr>
                <w:rFonts w:ascii="Times New Roman" w:hAnsi="Times New Roman" w:cs="Times New Roman"/>
                <w:sz w:val="26"/>
                <w:szCs w:val="26"/>
              </w:rPr>
            </w:pPr>
          </w:p>
          <w:p w14:paraId="22FC3753" w14:textId="77777777" w:rsidR="001108F4" w:rsidRPr="00FF486D" w:rsidRDefault="001108F4" w:rsidP="00465268">
            <w:pPr>
              <w:spacing w:before="60" w:after="60"/>
              <w:jc w:val="both"/>
              <w:rPr>
                <w:rFonts w:ascii="Times New Roman" w:hAnsi="Times New Roman" w:cs="Times New Roman"/>
                <w:sz w:val="26"/>
                <w:szCs w:val="26"/>
              </w:rPr>
            </w:pPr>
            <w:r w:rsidRPr="00FF486D">
              <w:rPr>
                <w:rFonts w:ascii="Times New Roman" w:hAnsi="Times New Roman" w:cs="Times New Roman"/>
                <w:sz w:val="26"/>
                <w:szCs w:val="26"/>
              </w:rPr>
              <w:t>Đã được quy định tại Thông tư số</w:t>
            </w:r>
            <w:r w:rsidRPr="00FF486D">
              <w:rPr>
                <w:rFonts w:ascii="Times New Roman" w:hAnsi="Times New Roman" w:cs="Times New Roman"/>
                <w:sz w:val="26"/>
                <w:szCs w:val="26"/>
              </w:rPr>
              <w:br/>
              <w:t>29/2024/TT-BGDĐT</w:t>
            </w:r>
          </w:p>
          <w:p w14:paraId="3D6BF8A3" w14:textId="77777777" w:rsidR="001108F4" w:rsidRDefault="001108F4" w:rsidP="00465268">
            <w:pPr>
              <w:spacing w:before="60" w:after="60"/>
              <w:jc w:val="both"/>
              <w:rPr>
                <w:rFonts w:ascii="Times New Roman" w:hAnsi="Times New Roman" w:cs="Times New Roman"/>
                <w:sz w:val="26"/>
                <w:szCs w:val="26"/>
                <w:lang w:val="vi-VN"/>
              </w:rPr>
            </w:pPr>
          </w:p>
          <w:p w14:paraId="271E83D3" w14:textId="77777777" w:rsidR="001108F4" w:rsidRDefault="001108F4" w:rsidP="00465268">
            <w:pPr>
              <w:spacing w:before="60" w:after="60"/>
              <w:jc w:val="both"/>
              <w:rPr>
                <w:rFonts w:ascii="Times New Roman" w:hAnsi="Times New Roman" w:cs="Times New Roman"/>
                <w:sz w:val="26"/>
                <w:szCs w:val="26"/>
                <w:lang w:val="vi-VN"/>
              </w:rPr>
            </w:pPr>
          </w:p>
          <w:p w14:paraId="0A341AF5" w14:textId="77777777" w:rsidR="001108F4" w:rsidRDefault="001108F4" w:rsidP="00465268">
            <w:pPr>
              <w:spacing w:before="60" w:after="60"/>
              <w:jc w:val="both"/>
              <w:rPr>
                <w:rFonts w:ascii="Times New Roman" w:hAnsi="Times New Roman" w:cs="Times New Roman"/>
                <w:sz w:val="26"/>
                <w:szCs w:val="26"/>
                <w:lang w:val="vi-VN"/>
              </w:rPr>
            </w:pPr>
          </w:p>
          <w:p w14:paraId="2F9EC6BD" w14:textId="77777777" w:rsidR="001108F4" w:rsidRDefault="001108F4" w:rsidP="00465268">
            <w:pPr>
              <w:spacing w:before="60" w:after="60"/>
              <w:jc w:val="both"/>
              <w:rPr>
                <w:rFonts w:ascii="Times New Roman" w:hAnsi="Times New Roman" w:cs="Times New Roman"/>
                <w:sz w:val="26"/>
                <w:szCs w:val="26"/>
                <w:lang w:val="vi-VN"/>
              </w:rPr>
            </w:pPr>
          </w:p>
          <w:p w14:paraId="6AE4B8A3" w14:textId="77777777" w:rsidR="001108F4" w:rsidRDefault="001108F4" w:rsidP="00465268">
            <w:pPr>
              <w:spacing w:before="60" w:after="60"/>
              <w:jc w:val="both"/>
              <w:rPr>
                <w:rFonts w:ascii="Times New Roman" w:hAnsi="Times New Roman" w:cs="Times New Roman"/>
                <w:sz w:val="26"/>
                <w:szCs w:val="26"/>
                <w:lang w:val="vi-VN"/>
              </w:rPr>
            </w:pPr>
          </w:p>
          <w:p w14:paraId="13A1160A" w14:textId="77777777" w:rsidR="001108F4" w:rsidRDefault="001108F4" w:rsidP="00465268">
            <w:pPr>
              <w:spacing w:before="60" w:after="60"/>
              <w:jc w:val="both"/>
              <w:rPr>
                <w:rFonts w:ascii="Times New Roman" w:hAnsi="Times New Roman" w:cs="Times New Roman"/>
                <w:sz w:val="26"/>
                <w:szCs w:val="26"/>
                <w:lang w:val="vi-VN"/>
              </w:rPr>
            </w:pPr>
          </w:p>
          <w:p w14:paraId="4DD6D613" w14:textId="77777777" w:rsidR="001108F4" w:rsidRPr="00082BAF" w:rsidRDefault="001108F4" w:rsidP="00465268">
            <w:pPr>
              <w:spacing w:before="60" w:after="60"/>
              <w:jc w:val="both"/>
              <w:rPr>
                <w:rFonts w:ascii="Times New Roman" w:hAnsi="Times New Roman" w:cs="Times New Roman"/>
                <w:sz w:val="26"/>
                <w:szCs w:val="26"/>
                <w:lang w:val="vi-VN"/>
              </w:rPr>
            </w:pPr>
          </w:p>
          <w:p w14:paraId="79260652" w14:textId="475ECE09" w:rsidR="001108F4" w:rsidRPr="00FF486D" w:rsidRDefault="001108F4" w:rsidP="003A150C">
            <w:pPr>
              <w:spacing w:before="60" w:after="60"/>
              <w:ind w:right="99"/>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F486D">
              <w:rPr>
                <w:rFonts w:ascii="Times New Roman" w:hAnsi="Times New Roman" w:cs="Times New Roman"/>
                <w:sz w:val="26"/>
                <w:szCs w:val="26"/>
                <w:lang w:val="vi-VN"/>
              </w:rPr>
              <w:t>Đã bổ sung nội dung Điều 6. Trách nhiệm của UBND cấp xã. Lược bỏ phần trách nhiệm của UBND cấp huyện và trách nhiệm của Phòng GDĐT</w:t>
            </w:r>
          </w:p>
          <w:p w14:paraId="4D68A5E0" w14:textId="52577992"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F486D">
              <w:rPr>
                <w:rFonts w:ascii="Times New Roman" w:hAnsi="Times New Roman" w:cs="Times New Roman"/>
                <w:sz w:val="26"/>
                <w:szCs w:val="26"/>
                <w:lang w:val="vi-VN"/>
              </w:rPr>
              <w:t>Đã cập nhật trong Điều 3 và Điều 4 của dự thảo Quy định</w:t>
            </w:r>
          </w:p>
          <w:p w14:paraId="05C0F42E" w14:textId="77777777" w:rsidR="001108F4" w:rsidRPr="00FF486D" w:rsidRDefault="001108F4" w:rsidP="00465268">
            <w:pPr>
              <w:spacing w:before="60" w:after="60"/>
              <w:jc w:val="both"/>
              <w:rPr>
                <w:rFonts w:ascii="Times New Roman" w:hAnsi="Times New Roman" w:cs="Times New Roman"/>
                <w:sz w:val="26"/>
                <w:szCs w:val="26"/>
              </w:rPr>
            </w:pPr>
          </w:p>
          <w:p w14:paraId="609935C3" w14:textId="77777777" w:rsidR="001108F4" w:rsidRPr="00FF486D" w:rsidRDefault="001108F4" w:rsidP="00465268">
            <w:pPr>
              <w:spacing w:before="60" w:after="60"/>
              <w:jc w:val="both"/>
              <w:rPr>
                <w:rFonts w:ascii="Times New Roman" w:hAnsi="Times New Roman" w:cs="Times New Roman"/>
                <w:sz w:val="26"/>
                <w:szCs w:val="26"/>
              </w:rPr>
            </w:pPr>
          </w:p>
          <w:p w14:paraId="37255048" w14:textId="77777777" w:rsidR="001108F4" w:rsidRPr="00FF486D" w:rsidRDefault="001108F4" w:rsidP="00465268">
            <w:pPr>
              <w:spacing w:before="60" w:after="60"/>
              <w:jc w:val="both"/>
              <w:rPr>
                <w:rFonts w:ascii="Times New Roman" w:hAnsi="Times New Roman" w:cs="Times New Roman"/>
                <w:sz w:val="26"/>
                <w:szCs w:val="26"/>
              </w:rPr>
            </w:pPr>
          </w:p>
          <w:p w14:paraId="7B46271A" w14:textId="77777777" w:rsidR="001108F4" w:rsidRPr="00FF486D" w:rsidRDefault="001108F4" w:rsidP="00465268">
            <w:pPr>
              <w:spacing w:before="60" w:after="60"/>
              <w:jc w:val="both"/>
              <w:rPr>
                <w:rFonts w:ascii="Times New Roman" w:hAnsi="Times New Roman" w:cs="Times New Roman"/>
                <w:sz w:val="26"/>
                <w:szCs w:val="26"/>
              </w:rPr>
            </w:pPr>
          </w:p>
          <w:p w14:paraId="2D6B2F30" w14:textId="77777777" w:rsidR="001108F4" w:rsidRPr="00FF486D" w:rsidRDefault="001108F4" w:rsidP="00465268">
            <w:pPr>
              <w:spacing w:before="60" w:after="60"/>
              <w:jc w:val="both"/>
              <w:rPr>
                <w:rFonts w:ascii="Times New Roman" w:hAnsi="Times New Roman" w:cs="Times New Roman"/>
                <w:sz w:val="26"/>
                <w:szCs w:val="26"/>
              </w:rPr>
            </w:pPr>
          </w:p>
          <w:p w14:paraId="42502FD8" w14:textId="77777777" w:rsidR="001108F4" w:rsidRPr="00FF486D" w:rsidRDefault="001108F4" w:rsidP="00465268">
            <w:pPr>
              <w:spacing w:before="60" w:after="60"/>
              <w:jc w:val="both"/>
              <w:rPr>
                <w:rFonts w:ascii="Times New Roman" w:hAnsi="Times New Roman" w:cs="Times New Roman"/>
                <w:sz w:val="26"/>
                <w:szCs w:val="26"/>
              </w:rPr>
            </w:pPr>
          </w:p>
          <w:p w14:paraId="029568DF" w14:textId="77777777" w:rsidR="001108F4" w:rsidRPr="00FF486D" w:rsidRDefault="001108F4" w:rsidP="00465268">
            <w:pPr>
              <w:spacing w:before="60" w:after="60"/>
              <w:jc w:val="both"/>
              <w:rPr>
                <w:rFonts w:ascii="Times New Roman" w:hAnsi="Times New Roman" w:cs="Times New Roman"/>
                <w:sz w:val="26"/>
                <w:szCs w:val="26"/>
              </w:rPr>
            </w:pPr>
          </w:p>
          <w:p w14:paraId="3353C582" w14:textId="69CCCEFF" w:rsidR="001108F4" w:rsidRPr="00FF486D" w:rsidRDefault="001108F4" w:rsidP="00465268">
            <w:pPr>
              <w:spacing w:before="60" w:after="60"/>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FF486D">
              <w:rPr>
                <w:rFonts w:ascii="Times New Roman" w:hAnsi="Times New Roman" w:cs="Times New Roman"/>
                <w:sz w:val="26"/>
                <w:szCs w:val="26"/>
              </w:rPr>
              <w:t>Nội dung này đã có tại Điều 5, Điều 6, Điều 7, Điều 8 của dự thảo Quy định</w:t>
            </w:r>
          </w:p>
          <w:p w14:paraId="7A073325" w14:textId="77777777" w:rsidR="001108F4" w:rsidRDefault="001108F4" w:rsidP="00465268">
            <w:pPr>
              <w:spacing w:before="60" w:after="60"/>
              <w:ind w:right="46"/>
              <w:jc w:val="both"/>
              <w:rPr>
                <w:rFonts w:ascii="Times New Roman" w:hAnsi="Times New Roman" w:cs="Times New Roman"/>
                <w:sz w:val="26"/>
                <w:szCs w:val="26"/>
                <w:lang w:val="vi-VN"/>
              </w:rPr>
            </w:pPr>
          </w:p>
          <w:p w14:paraId="26097698" w14:textId="2B9B25D5" w:rsidR="001108F4" w:rsidRPr="00FF486D" w:rsidRDefault="001108F4" w:rsidP="00465268">
            <w:pPr>
              <w:spacing w:before="60" w:after="60"/>
              <w:ind w:right="46"/>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Pr="00FF486D">
              <w:rPr>
                <w:rFonts w:ascii="Times New Roman" w:hAnsi="Times New Roman" w:cs="Times New Roman"/>
                <w:sz w:val="26"/>
                <w:szCs w:val="26"/>
              </w:rPr>
              <w:t>Đã bổ sung tại Điều 6</w:t>
            </w:r>
          </w:p>
          <w:p w14:paraId="0A4F221E" w14:textId="1A883873" w:rsidR="001108F4" w:rsidRPr="00FF486D" w:rsidRDefault="001108F4" w:rsidP="00465268">
            <w:pPr>
              <w:spacing w:before="60" w:after="60"/>
              <w:jc w:val="both"/>
              <w:rPr>
                <w:rFonts w:ascii="Times New Roman" w:hAnsi="Times New Roman" w:cs="Times New Roman"/>
                <w:sz w:val="26"/>
                <w:szCs w:val="26"/>
              </w:rPr>
            </w:pPr>
          </w:p>
        </w:tc>
      </w:tr>
      <w:tr w:rsidR="001108F4" w:rsidRPr="00FF486D" w14:paraId="4EDDAF93" w14:textId="77777777" w:rsidTr="00BE2F74">
        <w:trPr>
          <w:trHeight w:val="322"/>
        </w:trPr>
        <w:tc>
          <w:tcPr>
            <w:tcW w:w="2122" w:type="dxa"/>
          </w:tcPr>
          <w:p w14:paraId="2537C490" w14:textId="77777777" w:rsidR="001108F4" w:rsidRDefault="001108F4" w:rsidP="00465268">
            <w:pPr>
              <w:tabs>
                <w:tab w:val="left" w:pos="3011"/>
              </w:tabs>
              <w:spacing w:before="60" w:after="60"/>
              <w:jc w:val="center"/>
              <w:rPr>
                <w:rFonts w:ascii="Times New Roman" w:hAnsi="Times New Roman" w:cs="Times New Roman"/>
                <w:sz w:val="26"/>
                <w:szCs w:val="26"/>
                <w:lang w:val="vi-VN"/>
              </w:rPr>
            </w:pPr>
          </w:p>
          <w:p w14:paraId="1ADA3277"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20E54EC7"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7F15ED6B"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5C996C7F"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73CE20DA"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2B4EF0D3"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60F15FDB"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24C16D0C"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1B39B2CB"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26861C64"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112AB8E3"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59EC2A1B"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27EB3CDA"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6454ED10"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1624582E"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06E666F9"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644988FD"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0FDC772F"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2D953997"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06BCEA76" w14:textId="77777777" w:rsidR="0034047C" w:rsidRDefault="0034047C" w:rsidP="0034047C">
            <w:pPr>
              <w:rPr>
                <w:rFonts w:ascii="Times New Roman" w:hAnsi="Times New Roman" w:cs="Times New Roman"/>
                <w:b/>
                <w:bCs/>
                <w:color w:val="000000"/>
                <w:sz w:val="26"/>
                <w:szCs w:val="26"/>
              </w:rPr>
            </w:pPr>
            <w:r>
              <w:rPr>
                <w:rFonts w:ascii="Times New Roman" w:hAnsi="Times New Roman" w:cs="Times New Roman"/>
                <w:b/>
                <w:bCs/>
                <w:color w:val="000000"/>
                <w:sz w:val="26"/>
                <w:szCs w:val="26"/>
              </w:rPr>
              <w:t>T</w:t>
            </w:r>
            <w:r w:rsidRPr="00FF486D">
              <w:rPr>
                <w:rFonts w:ascii="Times New Roman" w:hAnsi="Times New Roman" w:cs="Times New Roman"/>
                <w:b/>
                <w:bCs/>
                <w:color w:val="000000"/>
                <w:sz w:val="26"/>
                <w:szCs w:val="26"/>
              </w:rPr>
              <w:t>rách nhiệm của các đơn vị</w:t>
            </w:r>
          </w:p>
          <w:p w14:paraId="2B86C1E3" w14:textId="77777777" w:rsidR="0034047C" w:rsidRDefault="0034047C" w:rsidP="00465268">
            <w:pPr>
              <w:tabs>
                <w:tab w:val="left" w:pos="3011"/>
              </w:tabs>
              <w:spacing w:before="60" w:after="60"/>
              <w:jc w:val="center"/>
              <w:rPr>
                <w:rFonts w:ascii="Times New Roman" w:hAnsi="Times New Roman" w:cs="Times New Roman"/>
                <w:sz w:val="26"/>
                <w:szCs w:val="26"/>
                <w:lang w:val="vi-VN"/>
              </w:rPr>
            </w:pPr>
          </w:p>
          <w:p w14:paraId="7DE4F3FE" w14:textId="77777777" w:rsidR="000916DB" w:rsidRDefault="000916DB" w:rsidP="00465268">
            <w:pPr>
              <w:tabs>
                <w:tab w:val="left" w:pos="3011"/>
              </w:tabs>
              <w:spacing w:before="60" w:after="60"/>
              <w:jc w:val="center"/>
              <w:rPr>
                <w:rFonts w:ascii="Times New Roman" w:hAnsi="Times New Roman" w:cs="Times New Roman"/>
                <w:sz w:val="26"/>
                <w:szCs w:val="26"/>
                <w:lang w:val="vi-VN"/>
              </w:rPr>
            </w:pPr>
          </w:p>
          <w:p w14:paraId="4451CB73" w14:textId="77777777" w:rsidR="000916DB" w:rsidRDefault="000916DB" w:rsidP="00465268">
            <w:pPr>
              <w:tabs>
                <w:tab w:val="left" w:pos="3011"/>
              </w:tabs>
              <w:spacing w:before="60" w:after="60"/>
              <w:jc w:val="center"/>
              <w:rPr>
                <w:rFonts w:ascii="Times New Roman" w:hAnsi="Times New Roman" w:cs="Times New Roman"/>
                <w:sz w:val="26"/>
                <w:szCs w:val="26"/>
                <w:lang w:val="vi-VN"/>
              </w:rPr>
            </w:pPr>
          </w:p>
          <w:p w14:paraId="645903AF" w14:textId="77777777" w:rsidR="000916DB" w:rsidRDefault="000916DB" w:rsidP="00465268">
            <w:pPr>
              <w:tabs>
                <w:tab w:val="left" w:pos="3011"/>
              </w:tabs>
              <w:spacing w:before="60" w:after="60"/>
              <w:jc w:val="center"/>
              <w:rPr>
                <w:rFonts w:ascii="Times New Roman" w:hAnsi="Times New Roman" w:cs="Times New Roman"/>
                <w:sz w:val="26"/>
                <w:szCs w:val="26"/>
                <w:lang w:val="vi-VN"/>
              </w:rPr>
            </w:pPr>
          </w:p>
          <w:p w14:paraId="6280A724" w14:textId="77777777" w:rsidR="000916DB" w:rsidRDefault="000916DB" w:rsidP="00465268">
            <w:pPr>
              <w:tabs>
                <w:tab w:val="left" w:pos="3011"/>
              </w:tabs>
              <w:spacing w:before="60" w:after="60"/>
              <w:jc w:val="center"/>
              <w:rPr>
                <w:rFonts w:ascii="Times New Roman" w:hAnsi="Times New Roman" w:cs="Times New Roman"/>
                <w:sz w:val="26"/>
                <w:szCs w:val="26"/>
                <w:lang w:val="vi-VN"/>
              </w:rPr>
            </w:pPr>
          </w:p>
          <w:p w14:paraId="7B86C36E" w14:textId="34649245" w:rsidR="000916DB" w:rsidRPr="00FF486D" w:rsidRDefault="000916DB" w:rsidP="00465268">
            <w:pPr>
              <w:tabs>
                <w:tab w:val="left" w:pos="3011"/>
              </w:tabs>
              <w:spacing w:before="60" w:after="60"/>
              <w:jc w:val="center"/>
              <w:rPr>
                <w:rFonts w:ascii="Times New Roman" w:hAnsi="Times New Roman" w:cs="Times New Roman"/>
                <w:sz w:val="26"/>
                <w:szCs w:val="26"/>
                <w:lang w:val="vi-VN"/>
              </w:rPr>
            </w:pPr>
            <w:r w:rsidRPr="000916DB">
              <w:rPr>
                <w:rStyle w:val="fontstyle01"/>
                <w:b/>
                <w:sz w:val="26"/>
                <w:szCs w:val="26"/>
                <w:lang w:val="vi-VN"/>
              </w:rPr>
              <w:t>Quản lý và sử</w:t>
            </w:r>
            <w:r w:rsidRPr="000916DB">
              <w:rPr>
                <w:b/>
                <w:sz w:val="26"/>
                <w:szCs w:val="26"/>
                <w:lang w:val="vi-VN"/>
              </w:rPr>
              <w:t xml:space="preserve"> </w:t>
            </w:r>
            <w:r w:rsidRPr="000916DB">
              <w:rPr>
                <w:rStyle w:val="fontstyle01"/>
                <w:b/>
                <w:sz w:val="26"/>
                <w:szCs w:val="26"/>
                <w:lang w:val="vi-VN"/>
              </w:rPr>
              <w:t>dụng kinh phí</w:t>
            </w:r>
          </w:p>
        </w:tc>
        <w:tc>
          <w:tcPr>
            <w:tcW w:w="2409" w:type="dxa"/>
            <w:vAlign w:val="center"/>
          </w:tcPr>
          <w:p w14:paraId="668ECEA7" w14:textId="77777777" w:rsidR="0034047C" w:rsidRDefault="001108F4" w:rsidP="00465268">
            <w:pPr>
              <w:tabs>
                <w:tab w:val="left" w:pos="3011"/>
              </w:tabs>
              <w:spacing w:before="60" w:after="60"/>
              <w:jc w:val="center"/>
              <w:rPr>
                <w:rFonts w:ascii="Times New Roman" w:hAnsi="Times New Roman" w:cs="Times New Roman"/>
                <w:b/>
                <w:sz w:val="26"/>
                <w:szCs w:val="26"/>
                <w:lang w:val="vi-VN"/>
              </w:rPr>
            </w:pPr>
            <w:r w:rsidRPr="0034047C">
              <w:rPr>
                <w:rFonts w:ascii="Times New Roman" w:hAnsi="Times New Roman" w:cs="Times New Roman"/>
                <w:b/>
                <w:sz w:val="26"/>
                <w:szCs w:val="26"/>
                <w:lang w:val="vi-VN"/>
              </w:rPr>
              <w:lastRenderedPageBreak/>
              <w:t>UBND huyện</w:t>
            </w:r>
          </w:p>
          <w:p w14:paraId="7E3ACDA4" w14:textId="62976F1E" w:rsidR="001108F4" w:rsidRPr="0034047C" w:rsidRDefault="001108F4" w:rsidP="00465268">
            <w:pPr>
              <w:tabs>
                <w:tab w:val="left" w:pos="3011"/>
              </w:tabs>
              <w:spacing w:before="60" w:after="60"/>
              <w:jc w:val="center"/>
              <w:rPr>
                <w:rFonts w:ascii="Times New Roman" w:hAnsi="Times New Roman" w:cs="Times New Roman"/>
                <w:b/>
                <w:sz w:val="26"/>
                <w:szCs w:val="26"/>
                <w:lang w:val="vi-VN"/>
              </w:rPr>
            </w:pPr>
            <w:r w:rsidRPr="0034047C">
              <w:rPr>
                <w:rFonts w:ascii="Times New Roman" w:hAnsi="Times New Roman" w:cs="Times New Roman"/>
                <w:b/>
                <w:sz w:val="26"/>
                <w:szCs w:val="26"/>
                <w:lang w:val="vi-VN"/>
              </w:rPr>
              <w:t xml:space="preserve"> Ứng Hòa</w:t>
            </w:r>
          </w:p>
          <w:p w14:paraId="30EFFD32" w14:textId="42A88C23" w:rsidR="001108F4" w:rsidRPr="00EB538B" w:rsidRDefault="001108F4" w:rsidP="00465268">
            <w:pPr>
              <w:tabs>
                <w:tab w:val="left" w:pos="3011"/>
              </w:tabs>
              <w:spacing w:before="60" w:after="60"/>
              <w:jc w:val="center"/>
              <w:rPr>
                <w:rFonts w:ascii="Times New Roman" w:hAnsi="Times New Roman" w:cs="Times New Roman"/>
                <w:i/>
                <w:iCs/>
                <w:sz w:val="26"/>
                <w:szCs w:val="26"/>
                <w:lang w:val="vi-VN"/>
              </w:rPr>
            </w:pPr>
            <w:r w:rsidRPr="00EB538B">
              <w:rPr>
                <w:rFonts w:ascii="Times New Roman" w:hAnsi="Times New Roman" w:cs="Times New Roman"/>
                <w:i/>
                <w:iCs/>
                <w:sz w:val="26"/>
                <w:szCs w:val="26"/>
                <w:lang w:val="vi-VN"/>
              </w:rPr>
              <w:t>(Công văn 911/UBND-GDĐT ngày 15/5/2025)</w:t>
            </w:r>
          </w:p>
          <w:p w14:paraId="15F99D66" w14:textId="3AD9BA0E" w:rsidR="001108F4" w:rsidRPr="00FF486D" w:rsidRDefault="001108F4" w:rsidP="00465268">
            <w:pPr>
              <w:tabs>
                <w:tab w:val="left" w:pos="3011"/>
              </w:tabs>
              <w:spacing w:before="60" w:after="60"/>
              <w:jc w:val="center"/>
              <w:rPr>
                <w:rFonts w:ascii="Times New Roman" w:hAnsi="Times New Roman" w:cs="Times New Roman"/>
                <w:sz w:val="26"/>
                <w:szCs w:val="26"/>
                <w:lang w:val="vi-VN"/>
              </w:rPr>
            </w:pPr>
          </w:p>
        </w:tc>
        <w:tc>
          <w:tcPr>
            <w:tcW w:w="6663" w:type="dxa"/>
          </w:tcPr>
          <w:p w14:paraId="778D6C82" w14:textId="77777777"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1. Tại Khoản 2 Điều 3:</w:t>
            </w:r>
          </w:p>
          <w:p w14:paraId="450D52AD" w14:textId="77777777" w:rsidR="001108F4" w:rsidRPr="00FF486D" w:rsidRDefault="001108F4" w:rsidP="00465268">
            <w:pPr>
              <w:tabs>
                <w:tab w:val="left" w:pos="3011"/>
              </w:tabs>
              <w:spacing w:before="60" w:after="60"/>
              <w:jc w:val="both"/>
              <w:rPr>
                <w:rFonts w:ascii="Times New Roman" w:hAnsi="Times New Roman" w:cs="Times New Roman"/>
                <w:i/>
                <w:iCs/>
                <w:sz w:val="26"/>
                <w:szCs w:val="26"/>
              </w:rPr>
            </w:pPr>
            <w:r w:rsidRPr="00FF486D">
              <w:rPr>
                <w:rFonts w:ascii="Times New Roman" w:hAnsi="Times New Roman" w:cs="Times New Roman"/>
                <w:sz w:val="26"/>
                <w:szCs w:val="26"/>
                <w:lang w:val="vi-VN"/>
              </w:rPr>
              <w:t>- Góp ý: Nên viết đầy đủ thành “</w:t>
            </w:r>
            <w:r w:rsidRPr="00FF486D">
              <w:rPr>
                <w:rFonts w:ascii="Times New Roman" w:hAnsi="Times New Roman" w:cs="Times New Roman"/>
                <w:i/>
                <w:iCs/>
                <w:sz w:val="26"/>
                <w:szCs w:val="26"/>
                <w:lang w:val="vi-VN"/>
              </w:rPr>
              <w:t xml:space="preserve">Thông tư số 29/2024/TT-BGDĐT ngày 30 tháng 12 năm 2024 của Bộ trưởng Bộ Giáo dục và Đào tạo quy định về dạy thêm, học thêm (sau đây gọi tắt là Thông tư số 29/2024/TT-BGDĐT)” </w:t>
            </w:r>
            <w:r w:rsidRPr="00FF486D">
              <w:rPr>
                <w:rFonts w:ascii="Times New Roman" w:hAnsi="Times New Roman" w:cs="Times New Roman"/>
                <w:sz w:val="26"/>
                <w:szCs w:val="26"/>
                <w:lang w:val="vi-VN"/>
              </w:rPr>
              <w:t>thay cho chỉ viết “</w:t>
            </w:r>
            <w:r w:rsidRPr="00FF486D">
              <w:rPr>
                <w:rFonts w:ascii="Times New Roman" w:hAnsi="Times New Roman" w:cs="Times New Roman"/>
                <w:i/>
                <w:iCs/>
                <w:sz w:val="26"/>
                <w:szCs w:val="26"/>
                <w:lang w:val="vi-VN"/>
              </w:rPr>
              <w:t>Thông tư số 29/2024/TT-BGDĐT”</w:t>
            </w:r>
          </w:p>
          <w:p w14:paraId="1CD9A778" w14:textId="2B29867F"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xml:space="preserve"> Lý do: Cụm từ viết đầu tiên trong Quy định.</w:t>
            </w:r>
          </w:p>
          <w:p w14:paraId="779FA531" w14:textId="77777777"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Tại Khoản 2 Điều 11:</w:t>
            </w:r>
          </w:p>
          <w:p w14:paraId="1653EE3F" w14:textId="41CA2E50" w:rsidR="001108F4" w:rsidRPr="00FF486D" w:rsidRDefault="001108F4" w:rsidP="00465268">
            <w:pPr>
              <w:tabs>
                <w:tab w:val="left" w:pos="3011"/>
              </w:tabs>
              <w:spacing w:before="60" w:after="60"/>
              <w:jc w:val="both"/>
              <w:rPr>
                <w:rFonts w:ascii="Times New Roman" w:hAnsi="Times New Roman" w:cs="Times New Roman"/>
                <w:i/>
                <w:iCs/>
                <w:sz w:val="26"/>
                <w:szCs w:val="26"/>
                <w:lang w:val="vi-VN"/>
              </w:rPr>
            </w:pPr>
            <w:r w:rsidRPr="00FF486D">
              <w:rPr>
                <w:rFonts w:ascii="Times New Roman" w:hAnsi="Times New Roman" w:cs="Times New Roman"/>
                <w:sz w:val="26"/>
                <w:szCs w:val="26"/>
                <w:lang w:val="vi-VN"/>
              </w:rPr>
              <w:lastRenderedPageBreak/>
              <w:t>- Góp ý: Không viết “</w:t>
            </w:r>
            <w:r w:rsidRPr="00FF486D">
              <w:rPr>
                <w:rFonts w:ascii="Times New Roman" w:hAnsi="Times New Roman" w:cs="Times New Roman"/>
                <w:i/>
                <w:iCs/>
                <w:sz w:val="26"/>
                <w:szCs w:val="26"/>
                <w:lang w:val="vi-VN"/>
              </w:rPr>
              <w:t xml:space="preserve">Thông tư số 29/2024/TT-BGDĐT ngày 30 tháng 12 năm 2024 của Bộ trưởng Bộ Giáo dục và Đào tạo quy định về dạy thêm, học thêm (sau đây gọi tắt là Thông tư số 29/2024/TT-BGDĐT)” </w:t>
            </w:r>
            <w:r w:rsidRPr="00FF486D">
              <w:rPr>
                <w:rFonts w:ascii="Times New Roman" w:hAnsi="Times New Roman" w:cs="Times New Roman"/>
                <w:sz w:val="26"/>
                <w:szCs w:val="26"/>
                <w:lang w:val="vi-VN"/>
              </w:rPr>
              <w:t>mà viết là “</w:t>
            </w:r>
            <w:r w:rsidRPr="00FF486D">
              <w:rPr>
                <w:rFonts w:ascii="Times New Roman" w:hAnsi="Times New Roman" w:cs="Times New Roman"/>
                <w:i/>
                <w:iCs/>
                <w:sz w:val="26"/>
                <w:szCs w:val="26"/>
                <w:lang w:val="vi-VN"/>
              </w:rPr>
              <w:t>Thông</w:t>
            </w:r>
            <w:r>
              <w:rPr>
                <w:rFonts w:ascii="Times New Roman" w:hAnsi="Times New Roman" w:cs="Times New Roman"/>
                <w:i/>
                <w:iCs/>
                <w:sz w:val="26"/>
                <w:szCs w:val="26"/>
                <w:lang w:val="vi-VN"/>
              </w:rPr>
              <w:t xml:space="preserve"> </w:t>
            </w:r>
            <w:r w:rsidRPr="00FF486D">
              <w:rPr>
                <w:rFonts w:ascii="Times New Roman" w:hAnsi="Times New Roman" w:cs="Times New Roman"/>
                <w:i/>
                <w:iCs/>
                <w:sz w:val="26"/>
                <w:szCs w:val="26"/>
                <w:lang w:val="vi-VN"/>
              </w:rPr>
              <w:t>tư số 29/2024/TT-BGDĐT”</w:t>
            </w:r>
            <w:r>
              <w:rPr>
                <w:rFonts w:ascii="Times New Roman" w:hAnsi="Times New Roman" w:cs="Times New Roman"/>
                <w:i/>
                <w:iCs/>
                <w:sz w:val="26"/>
                <w:szCs w:val="26"/>
                <w:lang w:val="vi-VN"/>
              </w:rPr>
              <w:t>.</w:t>
            </w:r>
          </w:p>
          <w:p w14:paraId="6F7A20BC" w14:textId="77777777"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Lý do: Điều 3 đã được quy định viết gọn rồi.</w:t>
            </w:r>
            <w:r w:rsidRPr="00FF486D">
              <w:rPr>
                <w:rFonts w:ascii="Times New Roman" w:hAnsi="Times New Roman" w:cs="Times New Roman"/>
                <w:sz w:val="26"/>
                <w:szCs w:val="26"/>
                <w:lang w:val="vi-VN"/>
              </w:rPr>
              <w:br/>
              <w:t>3. Tại Khoản 3 Điều 11:</w:t>
            </w:r>
          </w:p>
          <w:p w14:paraId="4C8BD74A" w14:textId="77777777"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Góp ý: Sửa “</w:t>
            </w:r>
            <w:r w:rsidRPr="00FF486D">
              <w:rPr>
                <w:rFonts w:ascii="Times New Roman" w:hAnsi="Times New Roman" w:cs="Times New Roman"/>
                <w:i/>
                <w:iCs/>
                <w:sz w:val="26"/>
                <w:szCs w:val="26"/>
                <w:lang w:val="vi-VN"/>
              </w:rPr>
              <w:t xml:space="preserve">Luật nân sách” </w:t>
            </w:r>
            <w:r w:rsidRPr="00FF486D">
              <w:rPr>
                <w:rFonts w:ascii="Times New Roman" w:hAnsi="Times New Roman" w:cs="Times New Roman"/>
                <w:sz w:val="26"/>
                <w:szCs w:val="26"/>
                <w:lang w:val="vi-VN"/>
              </w:rPr>
              <w:t>thành “</w:t>
            </w:r>
            <w:r w:rsidRPr="00FF486D">
              <w:rPr>
                <w:rFonts w:ascii="Times New Roman" w:hAnsi="Times New Roman" w:cs="Times New Roman"/>
                <w:i/>
                <w:iCs/>
                <w:sz w:val="26"/>
                <w:szCs w:val="26"/>
                <w:lang w:val="vi-VN"/>
              </w:rPr>
              <w:t>Luật ngân sách”.</w:t>
            </w:r>
            <w:r w:rsidRPr="00FF486D">
              <w:rPr>
                <w:rFonts w:ascii="Times New Roman" w:hAnsi="Times New Roman" w:cs="Times New Roman"/>
                <w:i/>
                <w:iCs/>
                <w:sz w:val="26"/>
                <w:szCs w:val="26"/>
                <w:lang w:val="vi-VN"/>
              </w:rPr>
              <w:br/>
            </w:r>
            <w:r w:rsidRPr="00FF486D">
              <w:rPr>
                <w:rFonts w:ascii="Times New Roman" w:hAnsi="Times New Roman" w:cs="Times New Roman"/>
                <w:sz w:val="26"/>
                <w:szCs w:val="26"/>
                <w:lang w:val="vi-VN"/>
              </w:rPr>
              <w:t>4. Tại Điều 9:</w:t>
            </w:r>
          </w:p>
          <w:p w14:paraId="60B0A70E" w14:textId="2BCF04FB"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xml:space="preserve">- Góp ý: Tại Khoản 3, Khoản 4 thừa 1 từ </w:t>
            </w:r>
            <w:r w:rsidRPr="00FF486D">
              <w:rPr>
                <w:rFonts w:ascii="Times New Roman" w:hAnsi="Times New Roman" w:cs="Times New Roman"/>
                <w:b/>
                <w:bCs/>
                <w:i/>
                <w:iCs/>
                <w:sz w:val="26"/>
                <w:szCs w:val="26"/>
                <w:lang w:val="vi-VN"/>
              </w:rPr>
              <w:t>“</w:t>
            </w:r>
            <w:r w:rsidRPr="00FF486D">
              <w:rPr>
                <w:rFonts w:ascii="Times New Roman" w:hAnsi="Times New Roman" w:cs="Times New Roman"/>
                <w:i/>
                <w:iCs/>
                <w:sz w:val="26"/>
                <w:szCs w:val="26"/>
                <w:lang w:val="vi-VN"/>
              </w:rPr>
              <w:t xml:space="preserve">trung tâm” </w:t>
            </w:r>
            <w:r w:rsidRPr="00FF486D">
              <w:rPr>
                <w:rFonts w:ascii="Times New Roman" w:hAnsi="Times New Roman" w:cs="Times New Roman"/>
                <w:sz w:val="26"/>
                <w:szCs w:val="26"/>
                <w:lang w:val="vi-VN"/>
              </w:rPr>
              <w:t>trong câu “</w:t>
            </w:r>
            <w:r w:rsidRPr="00FF486D">
              <w:rPr>
                <w:rFonts w:ascii="Times New Roman" w:hAnsi="Times New Roman" w:cs="Times New Roman"/>
                <w:i/>
                <w:iCs/>
                <w:sz w:val="26"/>
                <w:szCs w:val="26"/>
                <w:lang w:val="vi-VN"/>
              </w:rPr>
              <w:t>(đối với các trường trung học cơ sở và các trung tâm trung tâm giáo dục nghề nghiệp - giáo dục thường xuyên)”.</w:t>
            </w:r>
          </w:p>
          <w:p w14:paraId="2E521BF8" w14:textId="06A3CC64" w:rsidR="001108F4" w:rsidRPr="00FF486D" w:rsidRDefault="001108F4" w:rsidP="00465268">
            <w:pPr>
              <w:tabs>
                <w:tab w:val="left" w:pos="3011"/>
              </w:tabs>
              <w:spacing w:before="60" w:after="60"/>
              <w:jc w:val="both"/>
              <w:rPr>
                <w:rFonts w:ascii="Times New Roman" w:hAnsi="Times New Roman" w:cs="Times New Roman"/>
                <w:b/>
                <w:bCs/>
                <w:sz w:val="26"/>
                <w:szCs w:val="26"/>
                <w:lang w:val="vi-VN"/>
              </w:rPr>
            </w:pPr>
            <w:r w:rsidRPr="00FF486D">
              <w:rPr>
                <w:rFonts w:ascii="Times New Roman" w:hAnsi="Times New Roman" w:cs="Times New Roman"/>
                <w:b/>
                <w:bCs/>
                <w:sz w:val="26"/>
                <w:szCs w:val="26"/>
                <w:lang w:val="vi-VN"/>
              </w:rPr>
              <w:t>Góp ý về nội dung</w:t>
            </w:r>
          </w:p>
          <w:p w14:paraId="2EACFAAD" w14:textId="1F07CBF7"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Điều 6. Trách nhiệm của Ủy ban nhân dân các quận, huyện, thị xã và Điều 7. Trách nhiệm của Phòng Giáo dục và Đào tạo:</w:t>
            </w:r>
          </w:p>
          <w:p w14:paraId="757025B1" w14:textId="77777777"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Góp ý: Bỏ 02 Điều này, và bổ sung trách nhiệm của UBND xã, phường.</w:t>
            </w:r>
          </w:p>
          <w:p w14:paraId="16D051D7" w14:textId="77777777"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Lý do: Kể từ ngày 01/7/2025 kết thúc hoạt động của đơn vị hành chính cấp huyện hiện nay, tổ chức lại đơn vị hành chính theo mô hình tổ chức chính quyền địa phương 02 cấp gồm cấp Thành phố và cấp xã, phường.</w:t>
            </w:r>
          </w:p>
          <w:p w14:paraId="16A18520" w14:textId="28174561"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1. Về nguồn kinh phí cho việc tổ chức dạy thêm, học thêm trong nhà trường:</w:t>
            </w:r>
          </w:p>
          <w:p w14:paraId="30D4F255" w14:textId="77777777"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Góp ý: Làm rõ "Nguồn kinh phí hợp pháp khác".</w:t>
            </w:r>
            <w:r w:rsidRPr="00FF486D">
              <w:rPr>
                <w:rFonts w:ascii="Times New Roman" w:hAnsi="Times New Roman" w:cs="Times New Roman"/>
                <w:sz w:val="26"/>
                <w:szCs w:val="26"/>
                <w:lang w:val="vi-VN"/>
              </w:rPr>
              <w:br/>
              <w:t>- Lý do: Tránh các cách hiểu và áp dụng khác nhau giữa các đơn vị trường học.</w:t>
            </w:r>
          </w:p>
          <w:p w14:paraId="1F5A7E25" w14:textId="77777777" w:rsidR="001108F4"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2. Về công khai các cơ sở dạy thêm trên địa bàn</w:t>
            </w:r>
            <w:r w:rsidRPr="00FF486D">
              <w:rPr>
                <w:rFonts w:ascii="Times New Roman" w:hAnsi="Times New Roman" w:cs="Times New Roman"/>
                <w:sz w:val="26"/>
                <w:szCs w:val="26"/>
                <w:lang w:val="vi-VN"/>
              </w:rPr>
              <w:br/>
              <w:t xml:space="preserve">- Góp ý: Nên có thêm quy định về việc công khai thông tin các </w:t>
            </w:r>
            <w:r w:rsidRPr="00FF486D">
              <w:rPr>
                <w:rFonts w:ascii="Times New Roman" w:hAnsi="Times New Roman" w:cs="Times New Roman"/>
                <w:sz w:val="26"/>
                <w:szCs w:val="26"/>
                <w:lang w:val="vi-VN"/>
              </w:rPr>
              <w:lastRenderedPageBreak/>
              <w:t>cơ sở dạy thêm đã đăng ký, đủ điều kiện hoạt động trên website của UBND cấp</w:t>
            </w:r>
            <w:r>
              <w:rPr>
                <w:rFonts w:ascii="Times New Roman" w:hAnsi="Times New Roman" w:cs="Times New Roman"/>
                <w:sz w:val="26"/>
                <w:szCs w:val="26"/>
              </w:rPr>
              <w:t xml:space="preserve"> </w:t>
            </w:r>
            <w:r w:rsidRPr="00FF486D">
              <w:rPr>
                <w:rFonts w:ascii="Times New Roman" w:hAnsi="Times New Roman" w:cs="Times New Roman"/>
                <w:sz w:val="26"/>
                <w:szCs w:val="26"/>
                <w:lang w:val="vi-VN"/>
              </w:rPr>
              <w:t>xã/phường.</w:t>
            </w:r>
          </w:p>
          <w:p w14:paraId="1F6E6F42" w14:textId="77777777" w:rsidR="001108F4"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Lý do: Tăng cường minh bạch, giúp phụ huynh và học sinh dễ dàng tra cứu và lựa chọn.</w:t>
            </w:r>
          </w:p>
          <w:p w14:paraId="656C0B86" w14:textId="4720C041"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3. Bổ sung quy định về hình thức tổ chức dạy thêm, học thêm trực tuyến</w:t>
            </w:r>
          </w:p>
          <w:p w14:paraId="78F954E0" w14:textId="77777777" w:rsidR="001108F4"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Góp ý: Cần bổ sung nhiệm vụ giám sát việc tổ chức dạy thêm, học thêm theo hình thức trực tuyến.</w:t>
            </w:r>
          </w:p>
          <w:p w14:paraId="261D4CB9" w14:textId="3B7FAF22"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Lý do: Hiện tại chưa có quy định rõ về dạy thêm trực tuyến, dễ dẫn tới việc tổ chức tràn lan, khó quản lý.</w:t>
            </w:r>
          </w:p>
          <w:p w14:paraId="403A8C98" w14:textId="77777777"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4. Về hồ sơ hoạt động của các cơ sở dạy thêm ngoài nhà trường</w:t>
            </w:r>
          </w:p>
          <w:p w14:paraId="065E744D" w14:textId="77777777" w:rsidR="001108F4"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Góp ý: Cần có hướng dẫn cụ thể, biểu mẫu thống nhất về hồ sơ, thủ tục đăng ký hoạt động.</w:t>
            </w:r>
          </w:p>
          <w:p w14:paraId="24180229" w14:textId="74712CC0" w:rsidR="001108F4" w:rsidRPr="00FF486D" w:rsidRDefault="001108F4" w:rsidP="00465268">
            <w:pPr>
              <w:tabs>
                <w:tab w:val="left" w:pos="3011"/>
              </w:tabs>
              <w:spacing w:before="60" w:after="60"/>
              <w:jc w:val="both"/>
              <w:rPr>
                <w:rFonts w:ascii="Times New Roman" w:hAnsi="Times New Roman" w:cs="Times New Roman"/>
                <w:sz w:val="26"/>
                <w:szCs w:val="26"/>
                <w:lang w:val="vi-VN"/>
              </w:rPr>
            </w:pPr>
            <w:r w:rsidRPr="00FF486D">
              <w:rPr>
                <w:rFonts w:ascii="Times New Roman" w:hAnsi="Times New Roman" w:cs="Times New Roman"/>
                <w:sz w:val="26"/>
                <w:szCs w:val="26"/>
                <w:lang w:val="vi-VN"/>
              </w:rPr>
              <w:t>- Lý do: Tránh tình trạng mỗi nơi thực hiện một kiểu, gây khó khăn trong quản lý và thanh tra.</w:t>
            </w:r>
          </w:p>
        </w:tc>
        <w:tc>
          <w:tcPr>
            <w:tcW w:w="2976" w:type="dxa"/>
          </w:tcPr>
          <w:p w14:paraId="55060AF3"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r w:rsidRPr="00FF486D">
              <w:rPr>
                <w:rFonts w:ascii="Times New Roman" w:hAnsi="Times New Roman" w:cs="Times New Roman"/>
                <w:sz w:val="26"/>
                <w:szCs w:val="26"/>
              </w:rPr>
              <w:lastRenderedPageBreak/>
              <w:t xml:space="preserve">Đã rà soát, chỉnh sửa các thông tin. </w:t>
            </w:r>
          </w:p>
          <w:p w14:paraId="7CC6B52F"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1F6D6B26"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7835F299"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0EC19EE9"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76E18667"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7F437F4D"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15E5AF95"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7FE98D09"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1E886331"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75AC273E"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54CC0DFE" w14:textId="77777777" w:rsidR="001108F4" w:rsidRPr="00FF486D" w:rsidRDefault="001108F4" w:rsidP="00465268">
            <w:pPr>
              <w:tabs>
                <w:tab w:val="left" w:pos="3011"/>
              </w:tabs>
              <w:spacing w:before="60" w:after="60"/>
              <w:jc w:val="both"/>
              <w:rPr>
                <w:rFonts w:ascii="Times New Roman" w:hAnsi="Times New Roman" w:cs="Times New Roman"/>
                <w:sz w:val="26"/>
                <w:szCs w:val="26"/>
              </w:rPr>
            </w:pPr>
          </w:p>
          <w:p w14:paraId="6A9076CE" w14:textId="77777777" w:rsidR="001108F4" w:rsidRDefault="001108F4" w:rsidP="00465268">
            <w:pPr>
              <w:spacing w:before="60" w:after="60"/>
              <w:ind w:right="46"/>
              <w:jc w:val="both"/>
              <w:rPr>
                <w:rFonts w:ascii="Times New Roman" w:hAnsi="Times New Roman" w:cs="Times New Roman"/>
                <w:sz w:val="26"/>
                <w:szCs w:val="26"/>
                <w:lang w:val="vi-VN"/>
              </w:rPr>
            </w:pPr>
          </w:p>
          <w:p w14:paraId="5697FD5A" w14:textId="77777777" w:rsidR="001108F4" w:rsidRDefault="001108F4" w:rsidP="00465268">
            <w:pPr>
              <w:spacing w:before="60" w:after="60"/>
              <w:ind w:right="46"/>
              <w:jc w:val="both"/>
              <w:rPr>
                <w:rFonts w:ascii="Times New Roman" w:hAnsi="Times New Roman" w:cs="Times New Roman"/>
                <w:sz w:val="26"/>
                <w:szCs w:val="26"/>
                <w:lang w:val="vi-VN"/>
              </w:rPr>
            </w:pPr>
          </w:p>
          <w:p w14:paraId="5327D5D8" w14:textId="77777777" w:rsidR="001108F4" w:rsidRDefault="001108F4" w:rsidP="00465268">
            <w:pPr>
              <w:spacing w:before="60" w:after="60"/>
              <w:ind w:right="46"/>
              <w:jc w:val="both"/>
              <w:rPr>
                <w:rFonts w:ascii="Times New Roman" w:hAnsi="Times New Roman" w:cs="Times New Roman"/>
                <w:sz w:val="26"/>
                <w:szCs w:val="26"/>
                <w:lang w:val="vi-VN"/>
              </w:rPr>
            </w:pPr>
          </w:p>
          <w:p w14:paraId="514B7B9E" w14:textId="77777777" w:rsidR="001108F4" w:rsidRDefault="001108F4" w:rsidP="00465268">
            <w:pPr>
              <w:spacing w:before="60" w:after="60"/>
              <w:ind w:right="46"/>
              <w:jc w:val="both"/>
              <w:rPr>
                <w:rFonts w:ascii="Times New Roman" w:hAnsi="Times New Roman" w:cs="Times New Roman"/>
                <w:sz w:val="26"/>
                <w:szCs w:val="26"/>
                <w:lang w:val="vi-VN"/>
              </w:rPr>
            </w:pPr>
          </w:p>
          <w:p w14:paraId="362FB711" w14:textId="77777777" w:rsidR="001108F4" w:rsidRDefault="001108F4" w:rsidP="00465268">
            <w:pPr>
              <w:spacing w:before="60" w:after="60"/>
              <w:ind w:right="46"/>
              <w:jc w:val="both"/>
              <w:rPr>
                <w:rFonts w:ascii="Times New Roman" w:hAnsi="Times New Roman" w:cs="Times New Roman"/>
                <w:sz w:val="26"/>
                <w:szCs w:val="26"/>
                <w:lang w:val="vi-VN"/>
              </w:rPr>
            </w:pPr>
          </w:p>
          <w:p w14:paraId="057B1DBA" w14:textId="77777777" w:rsidR="001108F4" w:rsidRDefault="001108F4" w:rsidP="00465268">
            <w:pPr>
              <w:spacing w:before="60" w:after="60"/>
              <w:ind w:right="46"/>
              <w:jc w:val="both"/>
              <w:rPr>
                <w:rFonts w:ascii="Times New Roman" w:hAnsi="Times New Roman" w:cs="Times New Roman"/>
                <w:sz w:val="26"/>
                <w:szCs w:val="26"/>
                <w:lang w:val="vi-VN"/>
              </w:rPr>
            </w:pPr>
          </w:p>
          <w:p w14:paraId="76DF10B9" w14:textId="77777777" w:rsidR="001108F4" w:rsidRDefault="001108F4" w:rsidP="00465268">
            <w:pPr>
              <w:spacing w:before="60" w:after="60"/>
              <w:ind w:right="46"/>
              <w:jc w:val="both"/>
              <w:rPr>
                <w:rFonts w:ascii="Times New Roman" w:hAnsi="Times New Roman" w:cs="Times New Roman"/>
                <w:sz w:val="26"/>
                <w:szCs w:val="26"/>
                <w:lang w:val="vi-VN"/>
              </w:rPr>
            </w:pPr>
          </w:p>
          <w:p w14:paraId="3341A92F" w14:textId="6424E7D7" w:rsidR="001108F4" w:rsidRPr="00FF486D" w:rsidRDefault="001108F4" w:rsidP="00465268">
            <w:pPr>
              <w:spacing w:before="60" w:after="60"/>
              <w:ind w:right="46"/>
              <w:jc w:val="both"/>
              <w:rPr>
                <w:rFonts w:ascii="Times New Roman" w:hAnsi="Times New Roman" w:cs="Times New Roman"/>
                <w:sz w:val="26"/>
                <w:szCs w:val="26"/>
              </w:rPr>
            </w:pPr>
            <w:r w:rsidRPr="00FF486D">
              <w:rPr>
                <w:rFonts w:ascii="Times New Roman" w:hAnsi="Times New Roman" w:cs="Times New Roman"/>
                <w:sz w:val="26"/>
                <w:szCs w:val="26"/>
                <w:lang w:val="vi-VN"/>
              </w:rPr>
              <w:t>Đã bổ sung nội dung Điều 6. Trách nhiệm của UBND cấp xã. Lược bỏ phần trách nhiệm của UBND cấp huyện và trách nhiệm của Phòng GDĐT</w:t>
            </w:r>
          </w:p>
          <w:p w14:paraId="5B777804" w14:textId="33274666" w:rsidR="001108F4" w:rsidRPr="00FF486D" w:rsidRDefault="001108F4" w:rsidP="00465268">
            <w:pPr>
              <w:spacing w:before="60" w:after="60"/>
              <w:ind w:right="46"/>
              <w:jc w:val="both"/>
              <w:rPr>
                <w:rFonts w:ascii="Times New Roman" w:hAnsi="Times New Roman" w:cs="Times New Roman"/>
                <w:sz w:val="26"/>
                <w:szCs w:val="26"/>
              </w:rPr>
            </w:pPr>
            <w:r w:rsidRPr="00FF486D">
              <w:rPr>
                <w:rFonts w:ascii="Times New Roman" w:hAnsi="Times New Roman" w:cs="Times New Roman"/>
                <w:sz w:val="26"/>
                <w:szCs w:val="26"/>
              </w:rPr>
              <w:t>Đã bổ sung tại Điều 6</w:t>
            </w:r>
          </w:p>
          <w:p w14:paraId="4817A9E6" w14:textId="36DD7085" w:rsidR="001108F4" w:rsidRPr="00FF486D" w:rsidRDefault="001108F4" w:rsidP="00465268">
            <w:pPr>
              <w:tabs>
                <w:tab w:val="left" w:pos="3011"/>
              </w:tabs>
              <w:spacing w:before="60" w:after="60"/>
              <w:jc w:val="both"/>
              <w:rPr>
                <w:rFonts w:ascii="Times New Roman" w:hAnsi="Times New Roman" w:cs="Times New Roman"/>
                <w:sz w:val="26"/>
                <w:szCs w:val="26"/>
                <w:lang w:val="vi-VN"/>
              </w:rPr>
            </w:pPr>
          </w:p>
        </w:tc>
      </w:tr>
    </w:tbl>
    <w:p w14:paraId="40AA0AEA" w14:textId="15A00458" w:rsidR="005F2F7F" w:rsidRDefault="005F2F7F" w:rsidP="00494BC2">
      <w:pPr>
        <w:tabs>
          <w:tab w:val="left" w:pos="3011"/>
        </w:tabs>
        <w:rPr>
          <w:rFonts w:ascii="Times New Roman" w:hAnsi="Times New Roman" w:cs="Times New Roman"/>
          <w:b/>
          <w:bCs/>
          <w:sz w:val="26"/>
          <w:szCs w:val="26"/>
        </w:rPr>
      </w:pPr>
    </w:p>
    <w:sectPr w:rsidR="005F2F7F" w:rsidSect="005062B9">
      <w:headerReference w:type="default" r:id="rId8"/>
      <w:pgSz w:w="16838" w:h="11906" w:orient="landscape" w:code="9"/>
      <w:pgMar w:top="1134" w:right="1245" w:bottom="1106"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1CD37" w14:textId="77777777" w:rsidR="00E336D1" w:rsidRDefault="00E336D1" w:rsidP="00775F0A">
      <w:pPr>
        <w:spacing w:after="0" w:line="240" w:lineRule="auto"/>
      </w:pPr>
      <w:r>
        <w:separator/>
      </w:r>
    </w:p>
  </w:endnote>
  <w:endnote w:type="continuationSeparator" w:id="0">
    <w:p w14:paraId="53A196CD" w14:textId="77777777" w:rsidR="00E336D1" w:rsidRDefault="00E336D1" w:rsidP="0077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5BC3E" w14:textId="77777777" w:rsidR="00E336D1" w:rsidRDefault="00E336D1" w:rsidP="00775F0A">
      <w:pPr>
        <w:spacing w:after="0" w:line="240" w:lineRule="auto"/>
      </w:pPr>
      <w:r>
        <w:separator/>
      </w:r>
    </w:p>
  </w:footnote>
  <w:footnote w:type="continuationSeparator" w:id="0">
    <w:p w14:paraId="563809B6" w14:textId="77777777" w:rsidR="00E336D1" w:rsidRDefault="00E336D1" w:rsidP="00775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371847"/>
      <w:docPartObj>
        <w:docPartGallery w:val="Page Numbers (Top of Page)"/>
        <w:docPartUnique/>
      </w:docPartObj>
    </w:sdtPr>
    <w:sdtEndPr/>
    <w:sdtContent>
      <w:p w14:paraId="4CB35FEE" w14:textId="78A4454F" w:rsidR="00775F0A" w:rsidRDefault="00775F0A">
        <w:pPr>
          <w:pStyle w:val="Header"/>
          <w:jc w:val="center"/>
        </w:pPr>
        <w:r>
          <w:fldChar w:fldCharType="begin"/>
        </w:r>
        <w:r>
          <w:instrText>PAGE   \* MERGEFORMAT</w:instrText>
        </w:r>
        <w:r>
          <w:fldChar w:fldCharType="separate"/>
        </w:r>
        <w:r w:rsidR="007E47DC" w:rsidRPr="007E47DC">
          <w:rPr>
            <w:noProof/>
            <w:lang w:val="vi-VN"/>
          </w:rPr>
          <w:t>14</w:t>
        </w:r>
        <w:r>
          <w:fldChar w:fldCharType="end"/>
        </w:r>
      </w:p>
    </w:sdtContent>
  </w:sdt>
  <w:p w14:paraId="130281EF" w14:textId="77777777" w:rsidR="00775F0A" w:rsidRDefault="00775F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214F9"/>
    <w:multiLevelType w:val="hybridMultilevel"/>
    <w:tmpl w:val="F55ED50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9473663"/>
    <w:multiLevelType w:val="hybridMultilevel"/>
    <w:tmpl w:val="7568A6BA"/>
    <w:lvl w:ilvl="0" w:tplc="0409000F">
      <w:start w:val="1"/>
      <w:numFmt w:val="decimal"/>
      <w:lvlText w:val="%1."/>
      <w:lvlJc w:val="left"/>
      <w:pPr>
        <w:ind w:left="720" w:hanging="360"/>
      </w:pPr>
    </w:lvl>
    <w:lvl w:ilvl="1" w:tplc="8D686E5E">
      <w:start w:val="1"/>
      <w:numFmt w:val="lowerLetter"/>
      <w:suff w:val="nothing"/>
      <w:lvlText w:val="%2."/>
      <w:lvlJc w:val="left"/>
      <w:pPr>
        <w:ind w:left="1440" w:hanging="144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8276FB8"/>
    <w:multiLevelType w:val="hybridMultilevel"/>
    <w:tmpl w:val="8BBC32AC"/>
    <w:lvl w:ilvl="0" w:tplc="FFFFFFFF">
      <w:start w:val="1"/>
      <w:numFmt w:val="decimal"/>
      <w:lvlText w:val="%1."/>
      <w:lvlJc w:val="righ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
    <w:nsid w:val="54921DD1"/>
    <w:multiLevelType w:val="hybridMultilevel"/>
    <w:tmpl w:val="32C06BE4"/>
    <w:lvl w:ilvl="0" w:tplc="52E69C3C">
      <w:start w:val="1"/>
      <w:numFmt w:val="decimal"/>
      <w:suff w:val="noth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E995EDF"/>
    <w:multiLevelType w:val="hybridMultilevel"/>
    <w:tmpl w:val="4A7E5CD0"/>
    <w:lvl w:ilvl="0" w:tplc="424CE8A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B10145B"/>
    <w:multiLevelType w:val="hybridMultilevel"/>
    <w:tmpl w:val="CAF0F38A"/>
    <w:lvl w:ilvl="0" w:tplc="736A0286">
      <w:start w:val="1"/>
      <w:numFmt w:val="bullet"/>
      <w:lvlText w:val="-"/>
      <w:lvlJc w:val="left"/>
      <w:pPr>
        <w:ind w:left="0" w:firstLine="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F1405B2"/>
    <w:multiLevelType w:val="hybridMultilevel"/>
    <w:tmpl w:val="F55ED504"/>
    <w:lvl w:ilvl="0" w:tplc="1856F0F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C209F5"/>
    <w:multiLevelType w:val="hybridMultilevel"/>
    <w:tmpl w:val="4A364BF0"/>
    <w:lvl w:ilvl="0" w:tplc="76BA568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5"/>
  </w:num>
  <w:num w:numId="3">
    <w:abstractNumId w:val="3"/>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91"/>
    <w:rsid w:val="00010A08"/>
    <w:rsid w:val="00020CAB"/>
    <w:rsid w:val="000248A0"/>
    <w:rsid w:val="000272A5"/>
    <w:rsid w:val="00027A33"/>
    <w:rsid w:val="000429DE"/>
    <w:rsid w:val="000433A0"/>
    <w:rsid w:val="000565D8"/>
    <w:rsid w:val="00057428"/>
    <w:rsid w:val="0006194A"/>
    <w:rsid w:val="0006263B"/>
    <w:rsid w:val="00064A04"/>
    <w:rsid w:val="00082BAF"/>
    <w:rsid w:val="00083811"/>
    <w:rsid w:val="00087535"/>
    <w:rsid w:val="000916DB"/>
    <w:rsid w:val="00096D73"/>
    <w:rsid w:val="000A690F"/>
    <w:rsid w:val="000B0F2A"/>
    <w:rsid w:val="000C04F0"/>
    <w:rsid w:val="000D065C"/>
    <w:rsid w:val="000D5DD5"/>
    <w:rsid w:val="000E0F26"/>
    <w:rsid w:val="000E3773"/>
    <w:rsid w:val="000E547C"/>
    <w:rsid w:val="000F308A"/>
    <w:rsid w:val="000F38B9"/>
    <w:rsid w:val="000F7485"/>
    <w:rsid w:val="001104FD"/>
    <w:rsid w:val="0011075C"/>
    <w:rsid w:val="001108F4"/>
    <w:rsid w:val="00113FFA"/>
    <w:rsid w:val="00132FA3"/>
    <w:rsid w:val="0014062D"/>
    <w:rsid w:val="00142C1B"/>
    <w:rsid w:val="00144B5E"/>
    <w:rsid w:val="00145F57"/>
    <w:rsid w:val="00150799"/>
    <w:rsid w:val="001510BE"/>
    <w:rsid w:val="00152894"/>
    <w:rsid w:val="00154A32"/>
    <w:rsid w:val="00155781"/>
    <w:rsid w:val="0017163E"/>
    <w:rsid w:val="00177D7B"/>
    <w:rsid w:val="00184877"/>
    <w:rsid w:val="00191494"/>
    <w:rsid w:val="00195D1D"/>
    <w:rsid w:val="001A0764"/>
    <w:rsid w:val="001A6A04"/>
    <w:rsid w:val="001B1C5B"/>
    <w:rsid w:val="001B503B"/>
    <w:rsid w:val="001B562C"/>
    <w:rsid w:val="001B5DA8"/>
    <w:rsid w:val="001B7FD3"/>
    <w:rsid w:val="001C3A33"/>
    <w:rsid w:val="001C3C4F"/>
    <w:rsid w:val="001D6F63"/>
    <w:rsid w:val="001E0F47"/>
    <w:rsid w:val="001E1B53"/>
    <w:rsid w:val="001E2550"/>
    <w:rsid w:val="001E4D09"/>
    <w:rsid w:val="001F2337"/>
    <w:rsid w:val="001F3850"/>
    <w:rsid w:val="001F5F48"/>
    <w:rsid w:val="0020257E"/>
    <w:rsid w:val="00202850"/>
    <w:rsid w:val="00206B84"/>
    <w:rsid w:val="002108DE"/>
    <w:rsid w:val="00215958"/>
    <w:rsid w:val="002179E7"/>
    <w:rsid w:val="00220F00"/>
    <w:rsid w:val="00233918"/>
    <w:rsid w:val="00243540"/>
    <w:rsid w:val="002467A4"/>
    <w:rsid w:val="00247D31"/>
    <w:rsid w:val="00253950"/>
    <w:rsid w:val="00264625"/>
    <w:rsid w:val="002655B1"/>
    <w:rsid w:val="00270AE7"/>
    <w:rsid w:val="00274770"/>
    <w:rsid w:val="00276662"/>
    <w:rsid w:val="00285B9A"/>
    <w:rsid w:val="00291A54"/>
    <w:rsid w:val="00292201"/>
    <w:rsid w:val="0029657E"/>
    <w:rsid w:val="0029691C"/>
    <w:rsid w:val="00297FC8"/>
    <w:rsid w:val="002B1075"/>
    <w:rsid w:val="002B29D7"/>
    <w:rsid w:val="002C0303"/>
    <w:rsid w:val="002D0E40"/>
    <w:rsid w:val="002D2D79"/>
    <w:rsid w:val="002D737B"/>
    <w:rsid w:val="002E1EBE"/>
    <w:rsid w:val="002E6491"/>
    <w:rsid w:val="002E65E9"/>
    <w:rsid w:val="002E6E20"/>
    <w:rsid w:val="002F2415"/>
    <w:rsid w:val="00312A06"/>
    <w:rsid w:val="003154C3"/>
    <w:rsid w:val="003170EF"/>
    <w:rsid w:val="00321039"/>
    <w:rsid w:val="00327F60"/>
    <w:rsid w:val="003317E6"/>
    <w:rsid w:val="00333D93"/>
    <w:rsid w:val="003341C7"/>
    <w:rsid w:val="00334F44"/>
    <w:rsid w:val="0034047C"/>
    <w:rsid w:val="00340FEA"/>
    <w:rsid w:val="0034138B"/>
    <w:rsid w:val="00344188"/>
    <w:rsid w:val="0034690D"/>
    <w:rsid w:val="003518B6"/>
    <w:rsid w:val="00353606"/>
    <w:rsid w:val="00360298"/>
    <w:rsid w:val="00361696"/>
    <w:rsid w:val="00363C04"/>
    <w:rsid w:val="00366150"/>
    <w:rsid w:val="00375827"/>
    <w:rsid w:val="00376FE1"/>
    <w:rsid w:val="0038096D"/>
    <w:rsid w:val="00391411"/>
    <w:rsid w:val="003932A0"/>
    <w:rsid w:val="00394054"/>
    <w:rsid w:val="00395740"/>
    <w:rsid w:val="003A150C"/>
    <w:rsid w:val="003B267E"/>
    <w:rsid w:val="003C27D8"/>
    <w:rsid w:val="003C7DA2"/>
    <w:rsid w:val="003D3F58"/>
    <w:rsid w:val="003D5AE4"/>
    <w:rsid w:val="003D71EE"/>
    <w:rsid w:val="003F5397"/>
    <w:rsid w:val="003F7C3D"/>
    <w:rsid w:val="003F7D15"/>
    <w:rsid w:val="00400B5E"/>
    <w:rsid w:val="00403803"/>
    <w:rsid w:val="004063A9"/>
    <w:rsid w:val="00407BC2"/>
    <w:rsid w:val="00411F1C"/>
    <w:rsid w:val="00413308"/>
    <w:rsid w:val="00432A12"/>
    <w:rsid w:val="00432BE2"/>
    <w:rsid w:val="0043408B"/>
    <w:rsid w:val="00441AA9"/>
    <w:rsid w:val="00442F73"/>
    <w:rsid w:val="0044344D"/>
    <w:rsid w:val="00444B9C"/>
    <w:rsid w:val="00447345"/>
    <w:rsid w:val="00447E5F"/>
    <w:rsid w:val="00455208"/>
    <w:rsid w:val="00462299"/>
    <w:rsid w:val="00465268"/>
    <w:rsid w:val="00470FF5"/>
    <w:rsid w:val="00481CA5"/>
    <w:rsid w:val="00485DEA"/>
    <w:rsid w:val="004948EB"/>
    <w:rsid w:val="00494BC2"/>
    <w:rsid w:val="004958A3"/>
    <w:rsid w:val="004A5AF5"/>
    <w:rsid w:val="004B1894"/>
    <w:rsid w:val="004B19C8"/>
    <w:rsid w:val="004B2306"/>
    <w:rsid w:val="004B7508"/>
    <w:rsid w:val="004C5D1D"/>
    <w:rsid w:val="004C6E8B"/>
    <w:rsid w:val="004E2280"/>
    <w:rsid w:val="004E7FB9"/>
    <w:rsid w:val="004F476A"/>
    <w:rsid w:val="0050564F"/>
    <w:rsid w:val="005062B9"/>
    <w:rsid w:val="00507474"/>
    <w:rsid w:val="0051642A"/>
    <w:rsid w:val="005216E3"/>
    <w:rsid w:val="00522398"/>
    <w:rsid w:val="005251B4"/>
    <w:rsid w:val="0052692B"/>
    <w:rsid w:val="005315EA"/>
    <w:rsid w:val="005439A3"/>
    <w:rsid w:val="00545DE9"/>
    <w:rsid w:val="005522B0"/>
    <w:rsid w:val="005802BB"/>
    <w:rsid w:val="00580C01"/>
    <w:rsid w:val="005A076D"/>
    <w:rsid w:val="005A1CD2"/>
    <w:rsid w:val="005B4315"/>
    <w:rsid w:val="005C24AF"/>
    <w:rsid w:val="005D2771"/>
    <w:rsid w:val="005D6CBA"/>
    <w:rsid w:val="005E3714"/>
    <w:rsid w:val="005E49C2"/>
    <w:rsid w:val="005F0ABE"/>
    <w:rsid w:val="005F2F7F"/>
    <w:rsid w:val="00601134"/>
    <w:rsid w:val="00602883"/>
    <w:rsid w:val="00614484"/>
    <w:rsid w:val="006238C7"/>
    <w:rsid w:val="00630162"/>
    <w:rsid w:val="006316A5"/>
    <w:rsid w:val="00635E9B"/>
    <w:rsid w:val="006432AC"/>
    <w:rsid w:val="00647A18"/>
    <w:rsid w:val="00647E5B"/>
    <w:rsid w:val="006576F3"/>
    <w:rsid w:val="0066212B"/>
    <w:rsid w:val="0067145E"/>
    <w:rsid w:val="00675CE3"/>
    <w:rsid w:val="00683CE3"/>
    <w:rsid w:val="00684CD2"/>
    <w:rsid w:val="00685591"/>
    <w:rsid w:val="00696DB7"/>
    <w:rsid w:val="006A3279"/>
    <w:rsid w:val="006A45E8"/>
    <w:rsid w:val="006B0BBA"/>
    <w:rsid w:val="006C3F49"/>
    <w:rsid w:val="006C4195"/>
    <w:rsid w:val="006C4FBF"/>
    <w:rsid w:val="006F2457"/>
    <w:rsid w:val="006F4D45"/>
    <w:rsid w:val="00703087"/>
    <w:rsid w:val="007067D5"/>
    <w:rsid w:val="00707442"/>
    <w:rsid w:val="00714508"/>
    <w:rsid w:val="0073256E"/>
    <w:rsid w:val="00732B32"/>
    <w:rsid w:val="00737CF3"/>
    <w:rsid w:val="00741E57"/>
    <w:rsid w:val="00743A2F"/>
    <w:rsid w:val="00744938"/>
    <w:rsid w:val="00746F2B"/>
    <w:rsid w:val="00747D90"/>
    <w:rsid w:val="00750101"/>
    <w:rsid w:val="0075450F"/>
    <w:rsid w:val="0076557F"/>
    <w:rsid w:val="00766181"/>
    <w:rsid w:val="007729D4"/>
    <w:rsid w:val="00774E87"/>
    <w:rsid w:val="00775F0A"/>
    <w:rsid w:val="007760BB"/>
    <w:rsid w:val="007806FA"/>
    <w:rsid w:val="00785816"/>
    <w:rsid w:val="0079230C"/>
    <w:rsid w:val="0079344B"/>
    <w:rsid w:val="007A6520"/>
    <w:rsid w:val="007A6DF6"/>
    <w:rsid w:val="007B1A86"/>
    <w:rsid w:val="007B52F9"/>
    <w:rsid w:val="007C2FA7"/>
    <w:rsid w:val="007E2BA8"/>
    <w:rsid w:val="007E47DC"/>
    <w:rsid w:val="00802EAF"/>
    <w:rsid w:val="00802F67"/>
    <w:rsid w:val="00806B94"/>
    <w:rsid w:val="00811354"/>
    <w:rsid w:val="008151BA"/>
    <w:rsid w:val="00815D0F"/>
    <w:rsid w:val="00815F93"/>
    <w:rsid w:val="00820164"/>
    <w:rsid w:val="00820971"/>
    <w:rsid w:val="008321F3"/>
    <w:rsid w:val="00832C90"/>
    <w:rsid w:val="00833FBD"/>
    <w:rsid w:val="008530ED"/>
    <w:rsid w:val="0086681F"/>
    <w:rsid w:val="00866BEB"/>
    <w:rsid w:val="00867765"/>
    <w:rsid w:val="00873E98"/>
    <w:rsid w:val="00882BD4"/>
    <w:rsid w:val="008901B7"/>
    <w:rsid w:val="0089031B"/>
    <w:rsid w:val="00891DE2"/>
    <w:rsid w:val="008A7A0B"/>
    <w:rsid w:val="008B14A6"/>
    <w:rsid w:val="008C43BA"/>
    <w:rsid w:val="008D103C"/>
    <w:rsid w:val="008D105D"/>
    <w:rsid w:val="008D1DC1"/>
    <w:rsid w:val="008E589C"/>
    <w:rsid w:val="008E7EA9"/>
    <w:rsid w:val="008F0EB0"/>
    <w:rsid w:val="008F30E4"/>
    <w:rsid w:val="008F35EE"/>
    <w:rsid w:val="00910525"/>
    <w:rsid w:val="00910B8C"/>
    <w:rsid w:val="009149E7"/>
    <w:rsid w:val="00916074"/>
    <w:rsid w:val="00921CEE"/>
    <w:rsid w:val="00923490"/>
    <w:rsid w:val="00923925"/>
    <w:rsid w:val="009334B3"/>
    <w:rsid w:val="009335EA"/>
    <w:rsid w:val="0093532C"/>
    <w:rsid w:val="009371EE"/>
    <w:rsid w:val="00942D13"/>
    <w:rsid w:val="009434AB"/>
    <w:rsid w:val="00947736"/>
    <w:rsid w:val="00951985"/>
    <w:rsid w:val="00957175"/>
    <w:rsid w:val="009579DD"/>
    <w:rsid w:val="00977D2D"/>
    <w:rsid w:val="009808A8"/>
    <w:rsid w:val="00984697"/>
    <w:rsid w:val="00991549"/>
    <w:rsid w:val="009919D0"/>
    <w:rsid w:val="0099746C"/>
    <w:rsid w:val="009A1BAA"/>
    <w:rsid w:val="009B160D"/>
    <w:rsid w:val="009B1B84"/>
    <w:rsid w:val="009B72FE"/>
    <w:rsid w:val="009C032E"/>
    <w:rsid w:val="009C3A82"/>
    <w:rsid w:val="009D6A14"/>
    <w:rsid w:val="009D74F1"/>
    <w:rsid w:val="009D7F9D"/>
    <w:rsid w:val="009E386A"/>
    <w:rsid w:val="009E3E44"/>
    <w:rsid w:val="00A111D5"/>
    <w:rsid w:val="00A11761"/>
    <w:rsid w:val="00A12E7A"/>
    <w:rsid w:val="00A16E8A"/>
    <w:rsid w:val="00A27582"/>
    <w:rsid w:val="00A334FE"/>
    <w:rsid w:val="00A36313"/>
    <w:rsid w:val="00A36DB6"/>
    <w:rsid w:val="00A41CC5"/>
    <w:rsid w:val="00A43A1E"/>
    <w:rsid w:val="00A44515"/>
    <w:rsid w:val="00A46875"/>
    <w:rsid w:val="00A51B16"/>
    <w:rsid w:val="00A52C0F"/>
    <w:rsid w:val="00A54BBF"/>
    <w:rsid w:val="00A55245"/>
    <w:rsid w:val="00A554DD"/>
    <w:rsid w:val="00A57581"/>
    <w:rsid w:val="00A6288F"/>
    <w:rsid w:val="00A760F3"/>
    <w:rsid w:val="00A93B9B"/>
    <w:rsid w:val="00A94B93"/>
    <w:rsid w:val="00A95BDA"/>
    <w:rsid w:val="00A97D9F"/>
    <w:rsid w:val="00AA5CCC"/>
    <w:rsid w:val="00AA6AE9"/>
    <w:rsid w:val="00AB11DA"/>
    <w:rsid w:val="00AB3AAA"/>
    <w:rsid w:val="00AB6D84"/>
    <w:rsid w:val="00AB70FA"/>
    <w:rsid w:val="00AC2A58"/>
    <w:rsid w:val="00AC56B3"/>
    <w:rsid w:val="00AC7D7C"/>
    <w:rsid w:val="00AD17D0"/>
    <w:rsid w:val="00AD33D1"/>
    <w:rsid w:val="00AD35EC"/>
    <w:rsid w:val="00AD434C"/>
    <w:rsid w:val="00AE1A94"/>
    <w:rsid w:val="00AE5852"/>
    <w:rsid w:val="00AE7AD8"/>
    <w:rsid w:val="00AF0A78"/>
    <w:rsid w:val="00AF201C"/>
    <w:rsid w:val="00AF273A"/>
    <w:rsid w:val="00AF49FD"/>
    <w:rsid w:val="00AF7362"/>
    <w:rsid w:val="00B2154D"/>
    <w:rsid w:val="00B343CE"/>
    <w:rsid w:val="00B36B54"/>
    <w:rsid w:val="00B44A82"/>
    <w:rsid w:val="00B44CA2"/>
    <w:rsid w:val="00B452C0"/>
    <w:rsid w:val="00B465A3"/>
    <w:rsid w:val="00B50F3C"/>
    <w:rsid w:val="00B51E4E"/>
    <w:rsid w:val="00B602E1"/>
    <w:rsid w:val="00B63FD5"/>
    <w:rsid w:val="00B6769C"/>
    <w:rsid w:val="00B67DA5"/>
    <w:rsid w:val="00B7064F"/>
    <w:rsid w:val="00B7414A"/>
    <w:rsid w:val="00B75933"/>
    <w:rsid w:val="00B946DE"/>
    <w:rsid w:val="00BA6B7C"/>
    <w:rsid w:val="00BB32C6"/>
    <w:rsid w:val="00BB7BF3"/>
    <w:rsid w:val="00BC238C"/>
    <w:rsid w:val="00BC46EB"/>
    <w:rsid w:val="00BC7738"/>
    <w:rsid w:val="00BD01A9"/>
    <w:rsid w:val="00BD2CFB"/>
    <w:rsid w:val="00BD2E00"/>
    <w:rsid w:val="00BE2F74"/>
    <w:rsid w:val="00BE6B54"/>
    <w:rsid w:val="00C13AA4"/>
    <w:rsid w:val="00C17194"/>
    <w:rsid w:val="00C24AFD"/>
    <w:rsid w:val="00C27003"/>
    <w:rsid w:val="00C33A0A"/>
    <w:rsid w:val="00C42C6B"/>
    <w:rsid w:val="00C45FE6"/>
    <w:rsid w:val="00C54E3B"/>
    <w:rsid w:val="00C62814"/>
    <w:rsid w:val="00C62FED"/>
    <w:rsid w:val="00C63BCC"/>
    <w:rsid w:val="00C63D4F"/>
    <w:rsid w:val="00C71B6D"/>
    <w:rsid w:val="00C73013"/>
    <w:rsid w:val="00C7480A"/>
    <w:rsid w:val="00C81493"/>
    <w:rsid w:val="00C826D3"/>
    <w:rsid w:val="00C8470B"/>
    <w:rsid w:val="00C902B3"/>
    <w:rsid w:val="00C953AB"/>
    <w:rsid w:val="00CA4D97"/>
    <w:rsid w:val="00CB180E"/>
    <w:rsid w:val="00CB6454"/>
    <w:rsid w:val="00CC67F3"/>
    <w:rsid w:val="00CC7493"/>
    <w:rsid w:val="00CD090F"/>
    <w:rsid w:val="00CD1AC3"/>
    <w:rsid w:val="00CD70C1"/>
    <w:rsid w:val="00CE4904"/>
    <w:rsid w:val="00CF5C98"/>
    <w:rsid w:val="00D201A7"/>
    <w:rsid w:val="00D22050"/>
    <w:rsid w:val="00D22704"/>
    <w:rsid w:val="00D2558B"/>
    <w:rsid w:val="00D326C3"/>
    <w:rsid w:val="00D33439"/>
    <w:rsid w:val="00D405A2"/>
    <w:rsid w:val="00D43FE5"/>
    <w:rsid w:val="00D573C4"/>
    <w:rsid w:val="00D578BB"/>
    <w:rsid w:val="00D60A9A"/>
    <w:rsid w:val="00D74CCD"/>
    <w:rsid w:val="00D7658B"/>
    <w:rsid w:val="00D77E02"/>
    <w:rsid w:val="00D856CD"/>
    <w:rsid w:val="00D85F4F"/>
    <w:rsid w:val="00D93CFC"/>
    <w:rsid w:val="00D97CC9"/>
    <w:rsid w:val="00DA0F1E"/>
    <w:rsid w:val="00DB0E8F"/>
    <w:rsid w:val="00DB57AB"/>
    <w:rsid w:val="00DB5C4B"/>
    <w:rsid w:val="00DB729F"/>
    <w:rsid w:val="00DC1BC4"/>
    <w:rsid w:val="00DC248F"/>
    <w:rsid w:val="00DC4DE4"/>
    <w:rsid w:val="00DC5229"/>
    <w:rsid w:val="00DD1832"/>
    <w:rsid w:val="00DD32F4"/>
    <w:rsid w:val="00DD4CE9"/>
    <w:rsid w:val="00DD5E17"/>
    <w:rsid w:val="00DE4C61"/>
    <w:rsid w:val="00DE7A6A"/>
    <w:rsid w:val="00DF0400"/>
    <w:rsid w:val="00DF23C6"/>
    <w:rsid w:val="00E02748"/>
    <w:rsid w:val="00E027EB"/>
    <w:rsid w:val="00E04598"/>
    <w:rsid w:val="00E06CF3"/>
    <w:rsid w:val="00E06D72"/>
    <w:rsid w:val="00E1221A"/>
    <w:rsid w:val="00E27D1F"/>
    <w:rsid w:val="00E3078D"/>
    <w:rsid w:val="00E336D1"/>
    <w:rsid w:val="00E3529F"/>
    <w:rsid w:val="00E3710F"/>
    <w:rsid w:val="00E40420"/>
    <w:rsid w:val="00E4107C"/>
    <w:rsid w:val="00E4797A"/>
    <w:rsid w:val="00E513E2"/>
    <w:rsid w:val="00E60ACE"/>
    <w:rsid w:val="00E63A5F"/>
    <w:rsid w:val="00E643FB"/>
    <w:rsid w:val="00E65D76"/>
    <w:rsid w:val="00E708C1"/>
    <w:rsid w:val="00E7147B"/>
    <w:rsid w:val="00E7263B"/>
    <w:rsid w:val="00E81997"/>
    <w:rsid w:val="00E830AB"/>
    <w:rsid w:val="00E86128"/>
    <w:rsid w:val="00E8708B"/>
    <w:rsid w:val="00E90030"/>
    <w:rsid w:val="00EA2B7C"/>
    <w:rsid w:val="00EA61E6"/>
    <w:rsid w:val="00EB0D81"/>
    <w:rsid w:val="00EB3107"/>
    <w:rsid w:val="00EB4837"/>
    <w:rsid w:val="00EB538B"/>
    <w:rsid w:val="00EB5413"/>
    <w:rsid w:val="00EB6126"/>
    <w:rsid w:val="00EB6DB9"/>
    <w:rsid w:val="00ED0B8F"/>
    <w:rsid w:val="00ED5922"/>
    <w:rsid w:val="00ED650E"/>
    <w:rsid w:val="00EE03B3"/>
    <w:rsid w:val="00EE06C2"/>
    <w:rsid w:val="00EE199D"/>
    <w:rsid w:val="00EE2931"/>
    <w:rsid w:val="00EE31A7"/>
    <w:rsid w:val="00EE4223"/>
    <w:rsid w:val="00EE6917"/>
    <w:rsid w:val="00EF2947"/>
    <w:rsid w:val="00EF4FDA"/>
    <w:rsid w:val="00EF7279"/>
    <w:rsid w:val="00F02D53"/>
    <w:rsid w:val="00F0432C"/>
    <w:rsid w:val="00F06184"/>
    <w:rsid w:val="00F1345A"/>
    <w:rsid w:val="00F20617"/>
    <w:rsid w:val="00F33F0C"/>
    <w:rsid w:val="00F44154"/>
    <w:rsid w:val="00F502FD"/>
    <w:rsid w:val="00F5657A"/>
    <w:rsid w:val="00F65CB0"/>
    <w:rsid w:val="00F66BDC"/>
    <w:rsid w:val="00F70A6C"/>
    <w:rsid w:val="00F720B2"/>
    <w:rsid w:val="00F75299"/>
    <w:rsid w:val="00F76E15"/>
    <w:rsid w:val="00F8408F"/>
    <w:rsid w:val="00F9073A"/>
    <w:rsid w:val="00F91190"/>
    <w:rsid w:val="00F92939"/>
    <w:rsid w:val="00FA1AA9"/>
    <w:rsid w:val="00FA1ED6"/>
    <w:rsid w:val="00FA270B"/>
    <w:rsid w:val="00FA28E4"/>
    <w:rsid w:val="00FA4D95"/>
    <w:rsid w:val="00FA5C56"/>
    <w:rsid w:val="00FA5FAF"/>
    <w:rsid w:val="00FB7FBE"/>
    <w:rsid w:val="00FC4D8C"/>
    <w:rsid w:val="00FC7417"/>
    <w:rsid w:val="00FE15EC"/>
    <w:rsid w:val="00FF486D"/>
    <w:rsid w:val="00FF516C"/>
    <w:rsid w:val="00FF56DE"/>
    <w:rsid w:val="00FF7E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1570"/>
  <w15:chartTrackingRefBased/>
  <w15:docId w15:val="{6DD94AFC-EC1B-4D6F-A0F6-01E269AF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5pt">
    <w:name w:val="Body text (2) + 15 pt"/>
    <w:aliases w:val="Not Bold"/>
    <w:rsid w:val="002E6491"/>
    <w:rPr>
      <w:rFonts w:ascii="Times New Roman" w:hAnsi="Times New Roman" w:cs="Times New Roman" w:hint="default"/>
      <w:b/>
      <w:bCs/>
      <w:strike w:val="0"/>
      <w:dstrike w:val="0"/>
      <w:sz w:val="30"/>
      <w:szCs w:val="30"/>
      <w:u w:val="none"/>
      <w:effect w:val="none"/>
    </w:rPr>
  </w:style>
  <w:style w:type="table" w:styleId="TableGrid">
    <w:name w:val="Table Grid"/>
    <w:basedOn w:val="TableNormal"/>
    <w:uiPriority w:val="39"/>
    <w:rsid w:val="002E6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orm,abc,Nga 3,bullet,lp1,List Paragraph1,lp11,My checklist,List Paragraph2,level 1,bullet 1,Bullet L1,Colorful List - Accent 11,List Paragraph11,Cấp1,List A,Paragraph,Đoạn của Danh sách,List Paragraph111,Đoạn c𞹺Danh sách,Hinh"/>
    <w:basedOn w:val="Normal"/>
    <w:link w:val="ListParagraphChar"/>
    <w:uiPriority w:val="34"/>
    <w:qFormat/>
    <w:rsid w:val="0017163E"/>
    <w:pPr>
      <w:ind w:left="720"/>
      <w:contextualSpacing/>
    </w:pPr>
  </w:style>
  <w:style w:type="character" w:customStyle="1" w:styleId="ListParagraphChar">
    <w:name w:val="List Paragraph Char"/>
    <w:aliases w:val="Norm Char,abc Char,Nga 3 Char,bullet Char,lp1 Char,List Paragraph1 Char,lp11 Char,My checklist Char,List Paragraph2 Char,level 1 Char,bullet 1 Char,Bullet L1 Char,Colorful List - Accent 11 Char,List Paragraph11 Char,Cấp1 Char"/>
    <w:link w:val="ListParagraph"/>
    <w:uiPriority w:val="34"/>
    <w:qFormat/>
    <w:locked/>
    <w:rsid w:val="00A43A1E"/>
  </w:style>
  <w:style w:type="character" w:customStyle="1" w:styleId="Bodytext">
    <w:name w:val="Body text_"/>
    <w:link w:val="Bodytext1"/>
    <w:rsid w:val="00A95BDA"/>
    <w:rPr>
      <w:rFonts w:cs="Times New Roman"/>
      <w:sz w:val="25"/>
      <w:szCs w:val="25"/>
      <w:shd w:val="clear" w:color="auto" w:fill="FFFFFF"/>
    </w:rPr>
  </w:style>
  <w:style w:type="paragraph" w:customStyle="1" w:styleId="Bodytext1">
    <w:name w:val="Body text1"/>
    <w:basedOn w:val="Normal"/>
    <w:link w:val="Bodytext"/>
    <w:rsid w:val="00A95BDA"/>
    <w:pPr>
      <w:widowControl w:val="0"/>
      <w:shd w:val="clear" w:color="auto" w:fill="FFFFFF"/>
      <w:spacing w:before="120" w:after="0" w:line="240" w:lineRule="atLeast"/>
      <w:jc w:val="both"/>
    </w:pPr>
    <w:rPr>
      <w:rFonts w:cs="Times New Roman"/>
      <w:sz w:val="25"/>
      <w:szCs w:val="25"/>
    </w:rPr>
  </w:style>
  <w:style w:type="character" w:customStyle="1" w:styleId="colorblack">
    <w:name w:val="colorblack"/>
    <w:rsid w:val="00A95BDA"/>
  </w:style>
  <w:style w:type="character" w:customStyle="1" w:styleId="fontstyle01">
    <w:name w:val="fontstyle01"/>
    <w:basedOn w:val="DefaultParagraphFont"/>
    <w:rsid w:val="00B50F3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170EF"/>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75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F0A"/>
  </w:style>
  <w:style w:type="paragraph" w:styleId="Footer">
    <w:name w:val="footer"/>
    <w:basedOn w:val="Normal"/>
    <w:link w:val="FooterChar"/>
    <w:uiPriority w:val="99"/>
    <w:unhideWhenUsed/>
    <w:rsid w:val="00775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F0A"/>
  </w:style>
  <w:style w:type="paragraph" w:styleId="BalloonText">
    <w:name w:val="Balloon Text"/>
    <w:basedOn w:val="Normal"/>
    <w:link w:val="BalloonTextChar"/>
    <w:uiPriority w:val="99"/>
    <w:semiHidden/>
    <w:unhideWhenUsed/>
    <w:rsid w:val="00B4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952">
      <w:bodyDiv w:val="1"/>
      <w:marLeft w:val="0"/>
      <w:marRight w:val="0"/>
      <w:marTop w:val="0"/>
      <w:marBottom w:val="0"/>
      <w:divBdr>
        <w:top w:val="none" w:sz="0" w:space="0" w:color="auto"/>
        <w:left w:val="none" w:sz="0" w:space="0" w:color="auto"/>
        <w:bottom w:val="none" w:sz="0" w:space="0" w:color="auto"/>
        <w:right w:val="none" w:sz="0" w:space="0" w:color="auto"/>
      </w:divBdr>
    </w:div>
    <w:div w:id="39408228">
      <w:bodyDiv w:val="1"/>
      <w:marLeft w:val="0"/>
      <w:marRight w:val="0"/>
      <w:marTop w:val="0"/>
      <w:marBottom w:val="0"/>
      <w:divBdr>
        <w:top w:val="none" w:sz="0" w:space="0" w:color="auto"/>
        <w:left w:val="none" w:sz="0" w:space="0" w:color="auto"/>
        <w:bottom w:val="none" w:sz="0" w:space="0" w:color="auto"/>
        <w:right w:val="none" w:sz="0" w:space="0" w:color="auto"/>
      </w:divBdr>
    </w:div>
    <w:div w:id="75176410">
      <w:bodyDiv w:val="1"/>
      <w:marLeft w:val="0"/>
      <w:marRight w:val="0"/>
      <w:marTop w:val="0"/>
      <w:marBottom w:val="0"/>
      <w:divBdr>
        <w:top w:val="none" w:sz="0" w:space="0" w:color="auto"/>
        <w:left w:val="none" w:sz="0" w:space="0" w:color="auto"/>
        <w:bottom w:val="none" w:sz="0" w:space="0" w:color="auto"/>
        <w:right w:val="none" w:sz="0" w:space="0" w:color="auto"/>
      </w:divBdr>
    </w:div>
    <w:div w:id="101653720">
      <w:bodyDiv w:val="1"/>
      <w:marLeft w:val="0"/>
      <w:marRight w:val="0"/>
      <w:marTop w:val="0"/>
      <w:marBottom w:val="0"/>
      <w:divBdr>
        <w:top w:val="none" w:sz="0" w:space="0" w:color="auto"/>
        <w:left w:val="none" w:sz="0" w:space="0" w:color="auto"/>
        <w:bottom w:val="none" w:sz="0" w:space="0" w:color="auto"/>
        <w:right w:val="none" w:sz="0" w:space="0" w:color="auto"/>
      </w:divBdr>
    </w:div>
    <w:div w:id="146167864">
      <w:bodyDiv w:val="1"/>
      <w:marLeft w:val="0"/>
      <w:marRight w:val="0"/>
      <w:marTop w:val="0"/>
      <w:marBottom w:val="0"/>
      <w:divBdr>
        <w:top w:val="none" w:sz="0" w:space="0" w:color="auto"/>
        <w:left w:val="none" w:sz="0" w:space="0" w:color="auto"/>
        <w:bottom w:val="none" w:sz="0" w:space="0" w:color="auto"/>
        <w:right w:val="none" w:sz="0" w:space="0" w:color="auto"/>
      </w:divBdr>
    </w:div>
    <w:div w:id="147523649">
      <w:bodyDiv w:val="1"/>
      <w:marLeft w:val="0"/>
      <w:marRight w:val="0"/>
      <w:marTop w:val="0"/>
      <w:marBottom w:val="0"/>
      <w:divBdr>
        <w:top w:val="none" w:sz="0" w:space="0" w:color="auto"/>
        <w:left w:val="none" w:sz="0" w:space="0" w:color="auto"/>
        <w:bottom w:val="none" w:sz="0" w:space="0" w:color="auto"/>
        <w:right w:val="none" w:sz="0" w:space="0" w:color="auto"/>
      </w:divBdr>
    </w:div>
    <w:div w:id="155851852">
      <w:bodyDiv w:val="1"/>
      <w:marLeft w:val="0"/>
      <w:marRight w:val="0"/>
      <w:marTop w:val="0"/>
      <w:marBottom w:val="0"/>
      <w:divBdr>
        <w:top w:val="none" w:sz="0" w:space="0" w:color="auto"/>
        <w:left w:val="none" w:sz="0" w:space="0" w:color="auto"/>
        <w:bottom w:val="none" w:sz="0" w:space="0" w:color="auto"/>
        <w:right w:val="none" w:sz="0" w:space="0" w:color="auto"/>
      </w:divBdr>
    </w:div>
    <w:div w:id="169564167">
      <w:bodyDiv w:val="1"/>
      <w:marLeft w:val="0"/>
      <w:marRight w:val="0"/>
      <w:marTop w:val="0"/>
      <w:marBottom w:val="0"/>
      <w:divBdr>
        <w:top w:val="none" w:sz="0" w:space="0" w:color="auto"/>
        <w:left w:val="none" w:sz="0" w:space="0" w:color="auto"/>
        <w:bottom w:val="none" w:sz="0" w:space="0" w:color="auto"/>
        <w:right w:val="none" w:sz="0" w:space="0" w:color="auto"/>
      </w:divBdr>
    </w:div>
    <w:div w:id="228736050">
      <w:bodyDiv w:val="1"/>
      <w:marLeft w:val="0"/>
      <w:marRight w:val="0"/>
      <w:marTop w:val="0"/>
      <w:marBottom w:val="0"/>
      <w:divBdr>
        <w:top w:val="none" w:sz="0" w:space="0" w:color="auto"/>
        <w:left w:val="none" w:sz="0" w:space="0" w:color="auto"/>
        <w:bottom w:val="none" w:sz="0" w:space="0" w:color="auto"/>
        <w:right w:val="none" w:sz="0" w:space="0" w:color="auto"/>
      </w:divBdr>
    </w:div>
    <w:div w:id="233512838">
      <w:bodyDiv w:val="1"/>
      <w:marLeft w:val="0"/>
      <w:marRight w:val="0"/>
      <w:marTop w:val="0"/>
      <w:marBottom w:val="0"/>
      <w:divBdr>
        <w:top w:val="none" w:sz="0" w:space="0" w:color="auto"/>
        <w:left w:val="none" w:sz="0" w:space="0" w:color="auto"/>
        <w:bottom w:val="none" w:sz="0" w:space="0" w:color="auto"/>
        <w:right w:val="none" w:sz="0" w:space="0" w:color="auto"/>
      </w:divBdr>
    </w:div>
    <w:div w:id="257754070">
      <w:bodyDiv w:val="1"/>
      <w:marLeft w:val="0"/>
      <w:marRight w:val="0"/>
      <w:marTop w:val="0"/>
      <w:marBottom w:val="0"/>
      <w:divBdr>
        <w:top w:val="none" w:sz="0" w:space="0" w:color="auto"/>
        <w:left w:val="none" w:sz="0" w:space="0" w:color="auto"/>
        <w:bottom w:val="none" w:sz="0" w:space="0" w:color="auto"/>
        <w:right w:val="none" w:sz="0" w:space="0" w:color="auto"/>
      </w:divBdr>
    </w:div>
    <w:div w:id="260917737">
      <w:bodyDiv w:val="1"/>
      <w:marLeft w:val="0"/>
      <w:marRight w:val="0"/>
      <w:marTop w:val="0"/>
      <w:marBottom w:val="0"/>
      <w:divBdr>
        <w:top w:val="none" w:sz="0" w:space="0" w:color="auto"/>
        <w:left w:val="none" w:sz="0" w:space="0" w:color="auto"/>
        <w:bottom w:val="none" w:sz="0" w:space="0" w:color="auto"/>
        <w:right w:val="none" w:sz="0" w:space="0" w:color="auto"/>
      </w:divBdr>
    </w:div>
    <w:div w:id="322703339">
      <w:bodyDiv w:val="1"/>
      <w:marLeft w:val="0"/>
      <w:marRight w:val="0"/>
      <w:marTop w:val="0"/>
      <w:marBottom w:val="0"/>
      <w:divBdr>
        <w:top w:val="none" w:sz="0" w:space="0" w:color="auto"/>
        <w:left w:val="none" w:sz="0" w:space="0" w:color="auto"/>
        <w:bottom w:val="none" w:sz="0" w:space="0" w:color="auto"/>
        <w:right w:val="none" w:sz="0" w:space="0" w:color="auto"/>
      </w:divBdr>
    </w:div>
    <w:div w:id="376052510">
      <w:bodyDiv w:val="1"/>
      <w:marLeft w:val="0"/>
      <w:marRight w:val="0"/>
      <w:marTop w:val="0"/>
      <w:marBottom w:val="0"/>
      <w:divBdr>
        <w:top w:val="none" w:sz="0" w:space="0" w:color="auto"/>
        <w:left w:val="none" w:sz="0" w:space="0" w:color="auto"/>
        <w:bottom w:val="none" w:sz="0" w:space="0" w:color="auto"/>
        <w:right w:val="none" w:sz="0" w:space="0" w:color="auto"/>
      </w:divBdr>
    </w:div>
    <w:div w:id="378668402">
      <w:bodyDiv w:val="1"/>
      <w:marLeft w:val="0"/>
      <w:marRight w:val="0"/>
      <w:marTop w:val="0"/>
      <w:marBottom w:val="0"/>
      <w:divBdr>
        <w:top w:val="none" w:sz="0" w:space="0" w:color="auto"/>
        <w:left w:val="none" w:sz="0" w:space="0" w:color="auto"/>
        <w:bottom w:val="none" w:sz="0" w:space="0" w:color="auto"/>
        <w:right w:val="none" w:sz="0" w:space="0" w:color="auto"/>
      </w:divBdr>
    </w:div>
    <w:div w:id="419717165">
      <w:bodyDiv w:val="1"/>
      <w:marLeft w:val="0"/>
      <w:marRight w:val="0"/>
      <w:marTop w:val="0"/>
      <w:marBottom w:val="0"/>
      <w:divBdr>
        <w:top w:val="none" w:sz="0" w:space="0" w:color="auto"/>
        <w:left w:val="none" w:sz="0" w:space="0" w:color="auto"/>
        <w:bottom w:val="none" w:sz="0" w:space="0" w:color="auto"/>
        <w:right w:val="none" w:sz="0" w:space="0" w:color="auto"/>
      </w:divBdr>
    </w:div>
    <w:div w:id="478428435">
      <w:bodyDiv w:val="1"/>
      <w:marLeft w:val="0"/>
      <w:marRight w:val="0"/>
      <w:marTop w:val="0"/>
      <w:marBottom w:val="0"/>
      <w:divBdr>
        <w:top w:val="none" w:sz="0" w:space="0" w:color="auto"/>
        <w:left w:val="none" w:sz="0" w:space="0" w:color="auto"/>
        <w:bottom w:val="none" w:sz="0" w:space="0" w:color="auto"/>
        <w:right w:val="none" w:sz="0" w:space="0" w:color="auto"/>
      </w:divBdr>
    </w:div>
    <w:div w:id="519121835">
      <w:bodyDiv w:val="1"/>
      <w:marLeft w:val="0"/>
      <w:marRight w:val="0"/>
      <w:marTop w:val="0"/>
      <w:marBottom w:val="0"/>
      <w:divBdr>
        <w:top w:val="none" w:sz="0" w:space="0" w:color="auto"/>
        <w:left w:val="none" w:sz="0" w:space="0" w:color="auto"/>
        <w:bottom w:val="none" w:sz="0" w:space="0" w:color="auto"/>
        <w:right w:val="none" w:sz="0" w:space="0" w:color="auto"/>
      </w:divBdr>
    </w:div>
    <w:div w:id="523792023">
      <w:bodyDiv w:val="1"/>
      <w:marLeft w:val="0"/>
      <w:marRight w:val="0"/>
      <w:marTop w:val="0"/>
      <w:marBottom w:val="0"/>
      <w:divBdr>
        <w:top w:val="none" w:sz="0" w:space="0" w:color="auto"/>
        <w:left w:val="none" w:sz="0" w:space="0" w:color="auto"/>
        <w:bottom w:val="none" w:sz="0" w:space="0" w:color="auto"/>
        <w:right w:val="none" w:sz="0" w:space="0" w:color="auto"/>
      </w:divBdr>
    </w:div>
    <w:div w:id="587691393">
      <w:bodyDiv w:val="1"/>
      <w:marLeft w:val="0"/>
      <w:marRight w:val="0"/>
      <w:marTop w:val="0"/>
      <w:marBottom w:val="0"/>
      <w:divBdr>
        <w:top w:val="none" w:sz="0" w:space="0" w:color="auto"/>
        <w:left w:val="none" w:sz="0" w:space="0" w:color="auto"/>
        <w:bottom w:val="none" w:sz="0" w:space="0" w:color="auto"/>
        <w:right w:val="none" w:sz="0" w:space="0" w:color="auto"/>
      </w:divBdr>
    </w:div>
    <w:div w:id="627660828">
      <w:bodyDiv w:val="1"/>
      <w:marLeft w:val="0"/>
      <w:marRight w:val="0"/>
      <w:marTop w:val="0"/>
      <w:marBottom w:val="0"/>
      <w:divBdr>
        <w:top w:val="none" w:sz="0" w:space="0" w:color="auto"/>
        <w:left w:val="none" w:sz="0" w:space="0" w:color="auto"/>
        <w:bottom w:val="none" w:sz="0" w:space="0" w:color="auto"/>
        <w:right w:val="none" w:sz="0" w:space="0" w:color="auto"/>
      </w:divBdr>
    </w:div>
    <w:div w:id="879248323">
      <w:bodyDiv w:val="1"/>
      <w:marLeft w:val="0"/>
      <w:marRight w:val="0"/>
      <w:marTop w:val="0"/>
      <w:marBottom w:val="0"/>
      <w:divBdr>
        <w:top w:val="none" w:sz="0" w:space="0" w:color="auto"/>
        <w:left w:val="none" w:sz="0" w:space="0" w:color="auto"/>
        <w:bottom w:val="none" w:sz="0" w:space="0" w:color="auto"/>
        <w:right w:val="none" w:sz="0" w:space="0" w:color="auto"/>
      </w:divBdr>
    </w:div>
    <w:div w:id="894589203">
      <w:bodyDiv w:val="1"/>
      <w:marLeft w:val="0"/>
      <w:marRight w:val="0"/>
      <w:marTop w:val="0"/>
      <w:marBottom w:val="0"/>
      <w:divBdr>
        <w:top w:val="none" w:sz="0" w:space="0" w:color="auto"/>
        <w:left w:val="none" w:sz="0" w:space="0" w:color="auto"/>
        <w:bottom w:val="none" w:sz="0" w:space="0" w:color="auto"/>
        <w:right w:val="none" w:sz="0" w:space="0" w:color="auto"/>
      </w:divBdr>
    </w:div>
    <w:div w:id="899827361">
      <w:bodyDiv w:val="1"/>
      <w:marLeft w:val="0"/>
      <w:marRight w:val="0"/>
      <w:marTop w:val="0"/>
      <w:marBottom w:val="0"/>
      <w:divBdr>
        <w:top w:val="none" w:sz="0" w:space="0" w:color="auto"/>
        <w:left w:val="none" w:sz="0" w:space="0" w:color="auto"/>
        <w:bottom w:val="none" w:sz="0" w:space="0" w:color="auto"/>
        <w:right w:val="none" w:sz="0" w:space="0" w:color="auto"/>
      </w:divBdr>
    </w:div>
    <w:div w:id="913199927">
      <w:bodyDiv w:val="1"/>
      <w:marLeft w:val="0"/>
      <w:marRight w:val="0"/>
      <w:marTop w:val="0"/>
      <w:marBottom w:val="0"/>
      <w:divBdr>
        <w:top w:val="none" w:sz="0" w:space="0" w:color="auto"/>
        <w:left w:val="none" w:sz="0" w:space="0" w:color="auto"/>
        <w:bottom w:val="none" w:sz="0" w:space="0" w:color="auto"/>
        <w:right w:val="none" w:sz="0" w:space="0" w:color="auto"/>
      </w:divBdr>
    </w:div>
    <w:div w:id="936136615">
      <w:bodyDiv w:val="1"/>
      <w:marLeft w:val="0"/>
      <w:marRight w:val="0"/>
      <w:marTop w:val="0"/>
      <w:marBottom w:val="0"/>
      <w:divBdr>
        <w:top w:val="none" w:sz="0" w:space="0" w:color="auto"/>
        <w:left w:val="none" w:sz="0" w:space="0" w:color="auto"/>
        <w:bottom w:val="none" w:sz="0" w:space="0" w:color="auto"/>
        <w:right w:val="none" w:sz="0" w:space="0" w:color="auto"/>
      </w:divBdr>
    </w:div>
    <w:div w:id="952518840">
      <w:bodyDiv w:val="1"/>
      <w:marLeft w:val="0"/>
      <w:marRight w:val="0"/>
      <w:marTop w:val="0"/>
      <w:marBottom w:val="0"/>
      <w:divBdr>
        <w:top w:val="none" w:sz="0" w:space="0" w:color="auto"/>
        <w:left w:val="none" w:sz="0" w:space="0" w:color="auto"/>
        <w:bottom w:val="none" w:sz="0" w:space="0" w:color="auto"/>
        <w:right w:val="none" w:sz="0" w:space="0" w:color="auto"/>
      </w:divBdr>
    </w:div>
    <w:div w:id="990906614">
      <w:bodyDiv w:val="1"/>
      <w:marLeft w:val="0"/>
      <w:marRight w:val="0"/>
      <w:marTop w:val="0"/>
      <w:marBottom w:val="0"/>
      <w:divBdr>
        <w:top w:val="none" w:sz="0" w:space="0" w:color="auto"/>
        <w:left w:val="none" w:sz="0" w:space="0" w:color="auto"/>
        <w:bottom w:val="none" w:sz="0" w:space="0" w:color="auto"/>
        <w:right w:val="none" w:sz="0" w:space="0" w:color="auto"/>
      </w:divBdr>
    </w:div>
    <w:div w:id="1043098967">
      <w:bodyDiv w:val="1"/>
      <w:marLeft w:val="0"/>
      <w:marRight w:val="0"/>
      <w:marTop w:val="0"/>
      <w:marBottom w:val="0"/>
      <w:divBdr>
        <w:top w:val="none" w:sz="0" w:space="0" w:color="auto"/>
        <w:left w:val="none" w:sz="0" w:space="0" w:color="auto"/>
        <w:bottom w:val="none" w:sz="0" w:space="0" w:color="auto"/>
        <w:right w:val="none" w:sz="0" w:space="0" w:color="auto"/>
      </w:divBdr>
    </w:div>
    <w:div w:id="1075708886">
      <w:bodyDiv w:val="1"/>
      <w:marLeft w:val="0"/>
      <w:marRight w:val="0"/>
      <w:marTop w:val="0"/>
      <w:marBottom w:val="0"/>
      <w:divBdr>
        <w:top w:val="none" w:sz="0" w:space="0" w:color="auto"/>
        <w:left w:val="none" w:sz="0" w:space="0" w:color="auto"/>
        <w:bottom w:val="none" w:sz="0" w:space="0" w:color="auto"/>
        <w:right w:val="none" w:sz="0" w:space="0" w:color="auto"/>
      </w:divBdr>
    </w:div>
    <w:div w:id="1094325897">
      <w:bodyDiv w:val="1"/>
      <w:marLeft w:val="0"/>
      <w:marRight w:val="0"/>
      <w:marTop w:val="0"/>
      <w:marBottom w:val="0"/>
      <w:divBdr>
        <w:top w:val="none" w:sz="0" w:space="0" w:color="auto"/>
        <w:left w:val="none" w:sz="0" w:space="0" w:color="auto"/>
        <w:bottom w:val="none" w:sz="0" w:space="0" w:color="auto"/>
        <w:right w:val="none" w:sz="0" w:space="0" w:color="auto"/>
      </w:divBdr>
    </w:div>
    <w:div w:id="1207717060">
      <w:bodyDiv w:val="1"/>
      <w:marLeft w:val="0"/>
      <w:marRight w:val="0"/>
      <w:marTop w:val="0"/>
      <w:marBottom w:val="0"/>
      <w:divBdr>
        <w:top w:val="none" w:sz="0" w:space="0" w:color="auto"/>
        <w:left w:val="none" w:sz="0" w:space="0" w:color="auto"/>
        <w:bottom w:val="none" w:sz="0" w:space="0" w:color="auto"/>
        <w:right w:val="none" w:sz="0" w:space="0" w:color="auto"/>
      </w:divBdr>
    </w:div>
    <w:div w:id="1208878473">
      <w:bodyDiv w:val="1"/>
      <w:marLeft w:val="0"/>
      <w:marRight w:val="0"/>
      <w:marTop w:val="0"/>
      <w:marBottom w:val="0"/>
      <w:divBdr>
        <w:top w:val="none" w:sz="0" w:space="0" w:color="auto"/>
        <w:left w:val="none" w:sz="0" w:space="0" w:color="auto"/>
        <w:bottom w:val="none" w:sz="0" w:space="0" w:color="auto"/>
        <w:right w:val="none" w:sz="0" w:space="0" w:color="auto"/>
      </w:divBdr>
    </w:div>
    <w:div w:id="1210917739">
      <w:bodyDiv w:val="1"/>
      <w:marLeft w:val="0"/>
      <w:marRight w:val="0"/>
      <w:marTop w:val="0"/>
      <w:marBottom w:val="0"/>
      <w:divBdr>
        <w:top w:val="none" w:sz="0" w:space="0" w:color="auto"/>
        <w:left w:val="none" w:sz="0" w:space="0" w:color="auto"/>
        <w:bottom w:val="none" w:sz="0" w:space="0" w:color="auto"/>
        <w:right w:val="none" w:sz="0" w:space="0" w:color="auto"/>
      </w:divBdr>
    </w:div>
    <w:div w:id="1336423278">
      <w:bodyDiv w:val="1"/>
      <w:marLeft w:val="0"/>
      <w:marRight w:val="0"/>
      <w:marTop w:val="0"/>
      <w:marBottom w:val="0"/>
      <w:divBdr>
        <w:top w:val="none" w:sz="0" w:space="0" w:color="auto"/>
        <w:left w:val="none" w:sz="0" w:space="0" w:color="auto"/>
        <w:bottom w:val="none" w:sz="0" w:space="0" w:color="auto"/>
        <w:right w:val="none" w:sz="0" w:space="0" w:color="auto"/>
      </w:divBdr>
    </w:div>
    <w:div w:id="1370490463">
      <w:bodyDiv w:val="1"/>
      <w:marLeft w:val="0"/>
      <w:marRight w:val="0"/>
      <w:marTop w:val="0"/>
      <w:marBottom w:val="0"/>
      <w:divBdr>
        <w:top w:val="none" w:sz="0" w:space="0" w:color="auto"/>
        <w:left w:val="none" w:sz="0" w:space="0" w:color="auto"/>
        <w:bottom w:val="none" w:sz="0" w:space="0" w:color="auto"/>
        <w:right w:val="none" w:sz="0" w:space="0" w:color="auto"/>
      </w:divBdr>
    </w:div>
    <w:div w:id="1382291660">
      <w:bodyDiv w:val="1"/>
      <w:marLeft w:val="0"/>
      <w:marRight w:val="0"/>
      <w:marTop w:val="0"/>
      <w:marBottom w:val="0"/>
      <w:divBdr>
        <w:top w:val="none" w:sz="0" w:space="0" w:color="auto"/>
        <w:left w:val="none" w:sz="0" w:space="0" w:color="auto"/>
        <w:bottom w:val="none" w:sz="0" w:space="0" w:color="auto"/>
        <w:right w:val="none" w:sz="0" w:space="0" w:color="auto"/>
      </w:divBdr>
    </w:div>
    <w:div w:id="1382436222">
      <w:bodyDiv w:val="1"/>
      <w:marLeft w:val="0"/>
      <w:marRight w:val="0"/>
      <w:marTop w:val="0"/>
      <w:marBottom w:val="0"/>
      <w:divBdr>
        <w:top w:val="none" w:sz="0" w:space="0" w:color="auto"/>
        <w:left w:val="none" w:sz="0" w:space="0" w:color="auto"/>
        <w:bottom w:val="none" w:sz="0" w:space="0" w:color="auto"/>
        <w:right w:val="none" w:sz="0" w:space="0" w:color="auto"/>
      </w:divBdr>
    </w:div>
    <w:div w:id="1473326060">
      <w:bodyDiv w:val="1"/>
      <w:marLeft w:val="0"/>
      <w:marRight w:val="0"/>
      <w:marTop w:val="0"/>
      <w:marBottom w:val="0"/>
      <w:divBdr>
        <w:top w:val="none" w:sz="0" w:space="0" w:color="auto"/>
        <w:left w:val="none" w:sz="0" w:space="0" w:color="auto"/>
        <w:bottom w:val="none" w:sz="0" w:space="0" w:color="auto"/>
        <w:right w:val="none" w:sz="0" w:space="0" w:color="auto"/>
      </w:divBdr>
    </w:div>
    <w:div w:id="1498693133">
      <w:bodyDiv w:val="1"/>
      <w:marLeft w:val="0"/>
      <w:marRight w:val="0"/>
      <w:marTop w:val="0"/>
      <w:marBottom w:val="0"/>
      <w:divBdr>
        <w:top w:val="none" w:sz="0" w:space="0" w:color="auto"/>
        <w:left w:val="none" w:sz="0" w:space="0" w:color="auto"/>
        <w:bottom w:val="none" w:sz="0" w:space="0" w:color="auto"/>
        <w:right w:val="none" w:sz="0" w:space="0" w:color="auto"/>
      </w:divBdr>
    </w:div>
    <w:div w:id="1525243452">
      <w:bodyDiv w:val="1"/>
      <w:marLeft w:val="0"/>
      <w:marRight w:val="0"/>
      <w:marTop w:val="0"/>
      <w:marBottom w:val="0"/>
      <w:divBdr>
        <w:top w:val="none" w:sz="0" w:space="0" w:color="auto"/>
        <w:left w:val="none" w:sz="0" w:space="0" w:color="auto"/>
        <w:bottom w:val="none" w:sz="0" w:space="0" w:color="auto"/>
        <w:right w:val="none" w:sz="0" w:space="0" w:color="auto"/>
      </w:divBdr>
    </w:div>
    <w:div w:id="1615748090">
      <w:bodyDiv w:val="1"/>
      <w:marLeft w:val="0"/>
      <w:marRight w:val="0"/>
      <w:marTop w:val="0"/>
      <w:marBottom w:val="0"/>
      <w:divBdr>
        <w:top w:val="none" w:sz="0" w:space="0" w:color="auto"/>
        <w:left w:val="none" w:sz="0" w:space="0" w:color="auto"/>
        <w:bottom w:val="none" w:sz="0" w:space="0" w:color="auto"/>
        <w:right w:val="none" w:sz="0" w:space="0" w:color="auto"/>
      </w:divBdr>
    </w:div>
    <w:div w:id="1624381259">
      <w:bodyDiv w:val="1"/>
      <w:marLeft w:val="0"/>
      <w:marRight w:val="0"/>
      <w:marTop w:val="0"/>
      <w:marBottom w:val="0"/>
      <w:divBdr>
        <w:top w:val="none" w:sz="0" w:space="0" w:color="auto"/>
        <w:left w:val="none" w:sz="0" w:space="0" w:color="auto"/>
        <w:bottom w:val="none" w:sz="0" w:space="0" w:color="auto"/>
        <w:right w:val="none" w:sz="0" w:space="0" w:color="auto"/>
      </w:divBdr>
    </w:div>
    <w:div w:id="1624774036">
      <w:bodyDiv w:val="1"/>
      <w:marLeft w:val="0"/>
      <w:marRight w:val="0"/>
      <w:marTop w:val="0"/>
      <w:marBottom w:val="0"/>
      <w:divBdr>
        <w:top w:val="none" w:sz="0" w:space="0" w:color="auto"/>
        <w:left w:val="none" w:sz="0" w:space="0" w:color="auto"/>
        <w:bottom w:val="none" w:sz="0" w:space="0" w:color="auto"/>
        <w:right w:val="none" w:sz="0" w:space="0" w:color="auto"/>
      </w:divBdr>
    </w:div>
    <w:div w:id="1639917802">
      <w:bodyDiv w:val="1"/>
      <w:marLeft w:val="0"/>
      <w:marRight w:val="0"/>
      <w:marTop w:val="0"/>
      <w:marBottom w:val="0"/>
      <w:divBdr>
        <w:top w:val="none" w:sz="0" w:space="0" w:color="auto"/>
        <w:left w:val="none" w:sz="0" w:space="0" w:color="auto"/>
        <w:bottom w:val="none" w:sz="0" w:space="0" w:color="auto"/>
        <w:right w:val="none" w:sz="0" w:space="0" w:color="auto"/>
      </w:divBdr>
    </w:div>
    <w:div w:id="1684435178">
      <w:bodyDiv w:val="1"/>
      <w:marLeft w:val="0"/>
      <w:marRight w:val="0"/>
      <w:marTop w:val="0"/>
      <w:marBottom w:val="0"/>
      <w:divBdr>
        <w:top w:val="none" w:sz="0" w:space="0" w:color="auto"/>
        <w:left w:val="none" w:sz="0" w:space="0" w:color="auto"/>
        <w:bottom w:val="none" w:sz="0" w:space="0" w:color="auto"/>
        <w:right w:val="none" w:sz="0" w:space="0" w:color="auto"/>
      </w:divBdr>
    </w:div>
    <w:div w:id="1686636417">
      <w:bodyDiv w:val="1"/>
      <w:marLeft w:val="0"/>
      <w:marRight w:val="0"/>
      <w:marTop w:val="0"/>
      <w:marBottom w:val="0"/>
      <w:divBdr>
        <w:top w:val="none" w:sz="0" w:space="0" w:color="auto"/>
        <w:left w:val="none" w:sz="0" w:space="0" w:color="auto"/>
        <w:bottom w:val="none" w:sz="0" w:space="0" w:color="auto"/>
        <w:right w:val="none" w:sz="0" w:space="0" w:color="auto"/>
      </w:divBdr>
    </w:div>
    <w:div w:id="1768651133">
      <w:bodyDiv w:val="1"/>
      <w:marLeft w:val="0"/>
      <w:marRight w:val="0"/>
      <w:marTop w:val="0"/>
      <w:marBottom w:val="0"/>
      <w:divBdr>
        <w:top w:val="none" w:sz="0" w:space="0" w:color="auto"/>
        <w:left w:val="none" w:sz="0" w:space="0" w:color="auto"/>
        <w:bottom w:val="none" w:sz="0" w:space="0" w:color="auto"/>
        <w:right w:val="none" w:sz="0" w:space="0" w:color="auto"/>
      </w:divBdr>
    </w:div>
    <w:div w:id="1789740396">
      <w:bodyDiv w:val="1"/>
      <w:marLeft w:val="0"/>
      <w:marRight w:val="0"/>
      <w:marTop w:val="0"/>
      <w:marBottom w:val="0"/>
      <w:divBdr>
        <w:top w:val="none" w:sz="0" w:space="0" w:color="auto"/>
        <w:left w:val="none" w:sz="0" w:space="0" w:color="auto"/>
        <w:bottom w:val="none" w:sz="0" w:space="0" w:color="auto"/>
        <w:right w:val="none" w:sz="0" w:space="0" w:color="auto"/>
      </w:divBdr>
    </w:div>
    <w:div w:id="1813398937">
      <w:bodyDiv w:val="1"/>
      <w:marLeft w:val="0"/>
      <w:marRight w:val="0"/>
      <w:marTop w:val="0"/>
      <w:marBottom w:val="0"/>
      <w:divBdr>
        <w:top w:val="none" w:sz="0" w:space="0" w:color="auto"/>
        <w:left w:val="none" w:sz="0" w:space="0" w:color="auto"/>
        <w:bottom w:val="none" w:sz="0" w:space="0" w:color="auto"/>
        <w:right w:val="none" w:sz="0" w:space="0" w:color="auto"/>
      </w:divBdr>
    </w:div>
    <w:div w:id="1840344149">
      <w:bodyDiv w:val="1"/>
      <w:marLeft w:val="0"/>
      <w:marRight w:val="0"/>
      <w:marTop w:val="0"/>
      <w:marBottom w:val="0"/>
      <w:divBdr>
        <w:top w:val="none" w:sz="0" w:space="0" w:color="auto"/>
        <w:left w:val="none" w:sz="0" w:space="0" w:color="auto"/>
        <w:bottom w:val="none" w:sz="0" w:space="0" w:color="auto"/>
        <w:right w:val="none" w:sz="0" w:space="0" w:color="auto"/>
      </w:divBdr>
    </w:div>
    <w:div w:id="1862620297">
      <w:bodyDiv w:val="1"/>
      <w:marLeft w:val="0"/>
      <w:marRight w:val="0"/>
      <w:marTop w:val="0"/>
      <w:marBottom w:val="0"/>
      <w:divBdr>
        <w:top w:val="none" w:sz="0" w:space="0" w:color="auto"/>
        <w:left w:val="none" w:sz="0" w:space="0" w:color="auto"/>
        <w:bottom w:val="none" w:sz="0" w:space="0" w:color="auto"/>
        <w:right w:val="none" w:sz="0" w:space="0" w:color="auto"/>
      </w:divBdr>
    </w:div>
    <w:div w:id="2072532317">
      <w:bodyDiv w:val="1"/>
      <w:marLeft w:val="0"/>
      <w:marRight w:val="0"/>
      <w:marTop w:val="0"/>
      <w:marBottom w:val="0"/>
      <w:divBdr>
        <w:top w:val="none" w:sz="0" w:space="0" w:color="auto"/>
        <w:left w:val="none" w:sz="0" w:space="0" w:color="auto"/>
        <w:bottom w:val="none" w:sz="0" w:space="0" w:color="auto"/>
        <w:right w:val="none" w:sz="0" w:space="0" w:color="auto"/>
      </w:divBdr>
    </w:div>
    <w:div w:id="2079596146">
      <w:bodyDiv w:val="1"/>
      <w:marLeft w:val="0"/>
      <w:marRight w:val="0"/>
      <w:marTop w:val="0"/>
      <w:marBottom w:val="0"/>
      <w:divBdr>
        <w:top w:val="none" w:sz="0" w:space="0" w:color="auto"/>
        <w:left w:val="none" w:sz="0" w:space="0" w:color="auto"/>
        <w:bottom w:val="none" w:sz="0" w:space="0" w:color="auto"/>
        <w:right w:val="none" w:sz="0" w:space="0" w:color="auto"/>
      </w:divBdr>
    </w:div>
    <w:div w:id="2109810240">
      <w:bodyDiv w:val="1"/>
      <w:marLeft w:val="0"/>
      <w:marRight w:val="0"/>
      <w:marTop w:val="0"/>
      <w:marBottom w:val="0"/>
      <w:divBdr>
        <w:top w:val="none" w:sz="0" w:space="0" w:color="auto"/>
        <w:left w:val="none" w:sz="0" w:space="0" w:color="auto"/>
        <w:bottom w:val="none" w:sz="0" w:space="0" w:color="auto"/>
        <w:right w:val="none" w:sz="0" w:space="0" w:color="auto"/>
      </w:divBdr>
    </w:div>
    <w:div w:id="2138638881">
      <w:bodyDiv w:val="1"/>
      <w:marLeft w:val="0"/>
      <w:marRight w:val="0"/>
      <w:marTop w:val="0"/>
      <w:marBottom w:val="0"/>
      <w:divBdr>
        <w:top w:val="none" w:sz="0" w:space="0" w:color="auto"/>
        <w:left w:val="none" w:sz="0" w:space="0" w:color="auto"/>
        <w:bottom w:val="none" w:sz="0" w:space="0" w:color="auto"/>
        <w:right w:val="none" w:sz="0" w:space="0" w:color="auto"/>
      </w:divBdr>
    </w:div>
    <w:div w:id="2141922520">
      <w:bodyDiv w:val="1"/>
      <w:marLeft w:val="0"/>
      <w:marRight w:val="0"/>
      <w:marTop w:val="0"/>
      <w:marBottom w:val="0"/>
      <w:divBdr>
        <w:top w:val="none" w:sz="0" w:space="0" w:color="auto"/>
        <w:left w:val="none" w:sz="0" w:space="0" w:color="auto"/>
        <w:bottom w:val="none" w:sz="0" w:space="0" w:color="auto"/>
        <w:right w:val="none" w:sz="0" w:space="0" w:color="auto"/>
      </w:divBdr>
    </w:div>
    <w:div w:id="21454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595FE-D76E-44DD-B2E3-EFA06BC7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3226</Words>
  <Characters>18391</Characters>
  <Application>Microsoft Office Word</Application>
  <DocSecurity>0</DocSecurity>
  <Lines>153</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Lam Sơn</dc:creator>
  <cp:keywords/>
  <dc:description/>
  <cp:lastModifiedBy>NEW</cp:lastModifiedBy>
  <cp:revision>2</cp:revision>
  <cp:lastPrinted>2025-06-12T07:36:00Z</cp:lastPrinted>
  <dcterms:created xsi:type="dcterms:W3CDTF">2025-07-22T09:25:00Z</dcterms:created>
  <dcterms:modified xsi:type="dcterms:W3CDTF">2025-07-22T09:25:00Z</dcterms:modified>
</cp:coreProperties>
</file>